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206D" w:rsidR="00B92B86" w:rsidP="0049749B" w:rsidRDefault="00B92B86" w14:paraId="b0ef043" w14:textId="b0ef043">
      <w:pPr>
        <w:spacing w:after="0" w:line="240" w:lineRule="auto"/>
        <w:jc w:val="right"/>
        <w15:collapsed w:val="false"/>
        <w:rPr>
          <w:rFonts w:ascii="Arial" w:hAnsi="Arial" w:cs="Arial"/>
          <w:color w:val="FF0000"/>
          <w:sz w:val="12"/>
          <w:szCs w:val="24"/>
        </w:rPr>
      </w:pPr>
      <w:bookmarkStart w:name="_GoBack" w:id="0"/>
      <w:bookmarkEnd w:id="0"/>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REPUBLIKA HRVATSKA</w:t>
      </w:r>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TRGOVAČKI SUD U VARAŽDINU</w:t>
      </w:r>
      <w:r w:rsidRPr="005B206D">
        <w:rPr>
          <w:rFonts w:ascii="Arial" w:hAnsi="Arial" w:eastAsia="Times New Roman" w:cs="Arial"/>
          <w:sz w:val="24"/>
          <w:szCs w:val="24"/>
          <w:lang w:eastAsia="hr-HR"/>
        </w:rPr>
        <w:tab/>
        <w:t xml:space="preserve">                    </w:t>
      </w:r>
    </w:p>
    <w:p w:rsidRPr="005B206D" w:rsidR="00797FF7" w:rsidP="00797FF7" w:rsidRDefault="00797FF7">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Varaždin, </w:t>
      </w:r>
      <w:r w:rsidR="00CB15CF">
        <w:rPr>
          <w:rFonts w:ascii="Arial" w:hAnsi="Arial" w:eastAsia="Times New Roman" w:cs="Arial"/>
          <w:sz w:val="24"/>
          <w:szCs w:val="24"/>
          <w:lang w:eastAsia="hr-HR"/>
        </w:rPr>
        <w:t>Cehovska ulica 1</w:t>
      </w:r>
    </w:p>
    <w:p w:rsidRPr="005B206D" w:rsidR="00797FF7" w:rsidP="0049749B" w:rsidRDefault="00797FF7">
      <w:pPr>
        <w:spacing w:after="0" w:line="240" w:lineRule="auto"/>
        <w:jc w:val="right"/>
        <w:rPr>
          <w:rFonts w:ascii="Arial" w:hAnsi="Arial" w:cs="Arial"/>
          <w:sz w:val="12"/>
          <w:szCs w:val="24"/>
        </w:rPr>
      </w:pPr>
    </w:p>
    <w:p w:rsidRPr="005B206D"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3543"/>
      </w:tblGrid>
      <w:tr w:rsidRPr="005B206D" w:rsidR="00340399" w:rsidTr="005B206D">
        <w:trPr>
          <w:jc w:val="right"/>
        </w:trPr>
        <w:tc>
          <w:tcPr>
            <w:tcW w:w="3543" w:type="dxa"/>
          </w:tcPr>
          <w:p w:rsidRPr="005B206D" w:rsidR="00340399" w:rsidP="00F34FB8" w:rsidRDefault="002F61DE">
            <w:pPr>
              <w:pStyle w:val="VSVerzija"/>
              <w:jc w:val="right"/>
              <w:rPr>
                <w:rFonts w:ascii="Arial" w:hAnsi="Arial" w:cs="Arial"/>
              </w:rPr>
            </w:pPr>
            <w:r w:rsidRPr="005B206D">
              <w:rPr>
                <w:rFonts w:ascii="Arial" w:hAnsi="Arial" w:cs="Arial"/>
              </w:rPr>
              <w:t>Poslovni b</w:t>
            </w:r>
            <w:r w:rsidRPr="005B206D" w:rsidR="0092437B">
              <w:rPr>
                <w:rFonts w:ascii="Arial" w:hAnsi="Arial" w:cs="Arial"/>
              </w:rPr>
              <w:t xml:space="preserve">roj: </w:t>
            </w:r>
            <w:r w:rsidRPr="005B206D" w:rsidR="00F65D4C">
              <w:rPr>
                <w:rFonts w:ascii="Arial" w:hAnsi="Arial" w:cs="Arial"/>
              </w:rPr>
              <w:t>St</w:t>
            </w:r>
            <w:r w:rsidRPr="005B206D" w:rsidR="0092437B">
              <w:rPr>
                <w:rFonts w:ascii="Arial" w:hAnsi="Arial" w:cs="Arial"/>
              </w:rPr>
              <w:t>-</w:t>
            </w:r>
            <w:r w:rsidR="00CB15CF">
              <w:rPr>
                <w:rFonts w:ascii="Arial" w:hAnsi="Arial" w:cs="Arial"/>
              </w:rPr>
              <w:t>28</w:t>
            </w:r>
            <w:r w:rsidRPr="005B206D" w:rsidR="00340399">
              <w:rPr>
                <w:rFonts w:ascii="Arial" w:hAnsi="Arial" w:cs="Arial"/>
              </w:rPr>
              <w:t>/</w:t>
            </w:r>
            <w:r w:rsidRPr="005B206D" w:rsidR="005B206D">
              <w:rPr>
                <w:rFonts w:ascii="Arial" w:hAnsi="Arial" w:cs="Arial"/>
              </w:rPr>
              <w:t>202</w:t>
            </w:r>
            <w:r w:rsidR="00CB15CF">
              <w:rPr>
                <w:rFonts w:ascii="Arial" w:hAnsi="Arial" w:cs="Arial"/>
              </w:rPr>
              <w:t>5</w:t>
            </w:r>
            <w:r w:rsidRPr="005B206D" w:rsidR="00340399">
              <w:rPr>
                <w:rFonts w:ascii="Arial" w:hAnsi="Arial" w:cs="Arial"/>
              </w:rPr>
              <w:t>-</w:t>
            </w:r>
            <w:r w:rsidR="00F34FB8">
              <w:rPr>
                <w:rFonts w:ascii="Arial" w:hAnsi="Arial" w:cs="Arial"/>
              </w:rPr>
              <w:t>31</w:t>
            </w:r>
          </w:p>
        </w:tc>
      </w:tr>
    </w:tbl>
    <w:p w:rsidRPr="005B206D" w:rsidR="00340399" w:rsidP="00340399" w:rsidRDefault="00340399">
      <w:pPr>
        <w:spacing w:after="0" w:line="240" w:lineRule="auto"/>
        <w:jc w:val="both"/>
        <w:rPr>
          <w:rFonts w:ascii="Arial" w:hAnsi="Arial" w:cs="Arial"/>
          <w:sz w:val="24"/>
          <w:szCs w:val="24"/>
        </w:rPr>
      </w:pPr>
    </w:p>
    <w:p w:rsidRPr="005B206D" w:rsidR="008D05FD" w:rsidP="0049749B" w:rsidRDefault="008D05FD">
      <w:pPr>
        <w:spacing w:after="0" w:line="240" w:lineRule="auto"/>
        <w:jc w:val="both"/>
        <w:rPr>
          <w:rFonts w:ascii="Arial" w:hAnsi="Arial" w:cs="Arial"/>
          <w:sz w:val="24"/>
          <w:szCs w:val="24"/>
        </w:rPr>
      </w:pP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Z A P I S N I K</w:t>
      </w: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od </w:t>
      </w:r>
      <w:r w:rsidR="00CB15CF">
        <w:rPr>
          <w:rFonts w:ascii="Arial" w:hAnsi="Arial" w:eastAsia="Times New Roman" w:cs="Arial"/>
          <w:sz w:val="24"/>
          <w:szCs w:val="24"/>
          <w:lang w:eastAsia="hr-HR"/>
        </w:rPr>
        <w:t>10</w:t>
      </w:r>
      <w:r w:rsidRPr="005B206D">
        <w:rPr>
          <w:rFonts w:ascii="Arial" w:hAnsi="Arial" w:eastAsia="Times New Roman" w:cs="Arial"/>
          <w:sz w:val="24"/>
          <w:szCs w:val="24"/>
          <w:lang w:eastAsia="hr-HR"/>
        </w:rPr>
        <w:t xml:space="preserve">. </w:t>
      </w:r>
      <w:r w:rsidR="00CB15CF">
        <w:rPr>
          <w:rFonts w:ascii="Arial" w:hAnsi="Arial" w:eastAsia="Times New Roman" w:cs="Arial"/>
          <w:sz w:val="24"/>
          <w:szCs w:val="24"/>
          <w:lang w:eastAsia="hr-HR"/>
        </w:rPr>
        <w:t>studenoga</w:t>
      </w:r>
      <w:r w:rsidRPr="005B206D" w:rsidR="00BB00A8">
        <w:rPr>
          <w:rFonts w:ascii="Arial" w:hAnsi="Arial" w:eastAsia="Times New Roman" w:cs="Arial"/>
          <w:sz w:val="24"/>
          <w:szCs w:val="24"/>
          <w:lang w:eastAsia="hr-HR"/>
        </w:rPr>
        <w:t xml:space="preserve"> 2</w:t>
      </w:r>
      <w:r w:rsidRPr="005B206D" w:rsidR="009E2BBE">
        <w:rPr>
          <w:rFonts w:ascii="Arial" w:hAnsi="Arial" w:eastAsia="Times New Roman" w:cs="Arial"/>
          <w:sz w:val="24"/>
          <w:szCs w:val="24"/>
          <w:lang w:eastAsia="hr-HR"/>
        </w:rPr>
        <w:t>0</w:t>
      </w:r>
      <w:r w:rsidRPr="005B206D" w:rsidR="004639C2">
        <w:rPr>
          <w:rFonts w:ascii="Arial" w:hAnsi="Arial" w:eastAsia="Times New Roman" w:cs="Arial"/>
          <w:sz w:val="24"/>
          <w:szCs w:val="24"/>
          <w:lang w:eastAsia="hr-HR"/>
        </w:rPr>
        <w:t>2</w:t>
      </w:r>
      <w:r w:rsidR="00E34A9E">
        <w:rPr>
          <w:rFonts w:ascii="Arial" w:hAnsi="Arial" w:eastAsia="Times New Roman" w:cs="Arial"/>
          <w:sz w:val="24"/>
          <w:szCs w:val="24"/>
          <w:lang w:eastAsia="hr-HR"/>
        </w:rPr>
        <w:t>5</w:t>
      </w:r>
      <w:r w:rsidRPr="005B206D">
        <w:rPr>
          <w:rFonts w:ascii="Arial" w:hAnsi="Arial" w:eastAsia="Times New Roman" w:cs="Arial"/>
          <w:sz w:val="24"/>
          <w:szCs w:val="24"/>
          <w:lang w:eastAsia="hr-HR"/>
        </w:rPr>
        <w:t xml:space="preserve">. </w:t>
      </w:r>
    </w:p>
    <w:p w:rsidRPr="005B206D" w:rsidR="00877B67"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sastavljen kod Trgovačkog suda u Varaždinu,</w:t>
      </w:r>
    </w:p>
    <w:p w:rsidRPr="005B206D" w:rsidR="00CB798C"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 xml:space="preserve">o održanoj skupštini vjerovnika u stečajnom postupku nad </w:t>
      </w:r>
    </w:p>
    <w:p w:rsidR="00F34FB8" w:rsidP="00CB15CF" w:rsidRDefault="00877B67">
      <w:pPr>
        <w:widowControl w:val="false"/>
        <w:spacing w:after="0" w:line="240" w:lineRule="auto"/>
        <w:jc w:val="center"/>
        <w:rPr>
          <w:rFonts w:ascii="Arial" w:hAnsi="Arial" w:cs="Arial"/>
          <w:sz w:val="24"/>
          <w:szCs w:val="24"/>
        </w:rPr>
      </w:pPr>
      <w:r w:rsidRPr="005B206D">
        <w:rPr>
          <w:rFonts w:ascii="Arial" w:hAnsi="Arial" w:eastAsia="Times New Roman" w:cs="Arial"/>
          <w:snapToGrid w:val="false"/>
          <w:sz w:val="24"/>
          <w:szCs w:val="24"/>
        </w:rPr>
        <w:t>stečajnim</w:t>
      </w:r>
      <w:r w:rsidRPr="005B206D" w:rsidR="00CB798C">
        <w:rPr>
          <w:rFonts w:ascii="Arial" w:hAnsi="Arial" w:eastAsia="Times New Roman" w:cs="Arial"/>
          <w:snapToGrid w:val="false"/>
          <w:sz w:val="24"/>
          <w:szCs w:val="24"/>
        </w:rPr>
        <w:t xml:space="preserve"> </w:t>
      </w:r>
      <w:r w:rsidRPr="005B206D">
        <w:rPr>
          <w:rFonts w:ascii="Arial" w:hAnsi="Arial" w:eastAsia="Times New Roman" w:cs="Arial"/>
          <w:snapToGrid w:val="false"/>
          <w:sz w:val="24"/>
          <w:szCs w:val="24"/>
        </w:rPr>
        <w:t xml:space="preserve">dužnikom </w:t>
      </w:r>
      <w:r w:rsidRPr="00CB15CF" w:rsidR="00CB15CF">
        <w:rPr>
          <w:rFonts w:ascii="Arial" w:hAnsi="Arial" w:cs="Arial"/>
          <w:sz w:val="24"/>
          <w:szCs w:val="24"/>
        </w:rPr>
        <w:t>MONTOGO j.d.o.o.</w:t>
      </w:r>
      <w:r w:rsidR="00CB15CF">
        <w:rPr>
          <w:rFonts w:ascii="Arial" w:hAnsi="Arial" w:cs="Arial"/>
          <w:sz w:val="24"/>
          <w:szCs w:val="24"/>
        </w:rPr>
        <w:t xml:space="preserve"> u stečaju</w:t>
      </w:r>
      <w:r w:rsidRPr="00CB15CF" w:rsidR="00CB15CF">
        <w:rPr>
          <w:rFonts w:ascii="Arial" w:hAnsi="Arial" w:cs="Arial"/>
          <w:sz w:val="24"/>
          <w:szCs w:val="24"/>
        </w:rPr>
        <w:t xml:space="preserve">, Varaždin, </w:t>
      </w:r>
    </w:p>
    <w:p w:rsidR="00CB15CF" w:rsidP="00CB15CF" w:rsidRDefault="00CB15CF">
      <w:pPr>
        <w:widowControl w:val="false"/>
        <w:spacing w:after="0" w:line="240" w:lineRule="auto"/>
        <w:jc w:val="center"/>
        <w:rPr>
          <w:rFonts w:ascii="Arial" w:hAnsi="Arial" w:cs="Arial"/>
          <w:sz w:val="24"/>
          <w:szCs w:val="24"/>
        </w:rPr>
      </w:pPr>
      <w:r w:rsidRPr="00CB15CF">
        <w:rPr>
          <w:rFonts w:ascii="Arial" w:hAnsi="Arial" w:cs="Arial"/>
          <w:sz w:val="24"/>
          <w:szCs w:val="24"/>
        </w:rPr>
        <w:t>Zagrebačka ulica 89, OIB:21458257123</w:t>
      </w:r>
    </w:p>
    <w:p w:rsidRPr="005B206D" w:rsidR="00F34FB8" w:rsidP="00CB15CF" w:rsidRDefault="00F34FB8">
      <w:pPr>
        <w:widowControl w:val="false"/>
        <w:spacing w:after="0" w:line="240" w:lineRule="auto"/>
        <w:jc w:val="center"/>
        <w:rPr>
          <w:rFonts w:ascii="Arial" w:hAnsi="Arial" w:cs="Arial"/>
          <w:sz w:val="24"/>
          <w:szCs w:val="24"/>
        </w:rPr>
      </w:pP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Nazočni od strane suda: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Denis Krnjak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Zapisničar: Nevenka Vuković </w:t>
      </w:r>
    </w:p>
    <w:p w:rsidRPr="005B206D" w:rsidR="006D2A83" w:rsidP="006D2A83" w:rsidRDefault="006D2A83">
      <w:pPr>
        <w:spacing w:after="0" w:line="240" w:lineRule="auto"/>
        <w:jc w:val="both"/>
        <w:rPr>
          <w:rFonts w:ascii="Arial" w:hAnsi="Arial" w:cs="Arial"/>
          <w:sz w:val="24"/>
          <w:szCs w:val="24"/>
        </w:rPr>
      </w:pPr>
    </w:p>
    <w:p w:rsidRPr="005B206D" w:rsidR="006D2A83" w:rsidP="006D2A83" w:rsidRDefault="006D2A83">
      <w:pPr>
        <w:spacing w:after="0" w:line="240" w:lineRule="auto"/>
        <w:jc w:val="both"/>
        <w:rPr>
          <w:rFonts w:ascii="Arial" w:hAnsi="Arial" w:cs="Arial"/>
          <w:sz w:val="24"/>
          <w:szCs w:val="24"/>
        </w:rPr>
      </w:pPr>
      <w:r w:rsidRPr="005B206D">
        <w:rPr>
          <w:rFonts w:ascii="Arial" w:hAnsi="Arial" w:cs="Arial"/>
          <w:sz w:val="24"/>
          <w:szCs w:val="24"/>
        </w:rPr>
        <w:t xml:space="preserve">Početak u </w:t>
      </w:r>
      <w:r w:rsidR="00CB15CF">
        <w:rPr>
          <w:rFonts w:ascii="Arial" w:hAnsi="Arial" w:cs="Arial"/>
          <w:sz w:val="24"/>
          <w:szCs w:val="24"/>
        </w:rPr>
        <w:t>10</w:t>
      </w:r>
      <w:r w:rsidRPr="005B206D">
        <w:rPr>
          <w:rFonts w:ascii="Arial" w:hAnsi="Arial" w:cs="Arial"/>
          <w:sz w:val="24"/>
          <w:szCs w:val="24"/>
        </w:rPr>
        <w:t>:</w:t>
      </w:r>
      <w:r w:rsidR="006A15C3">
        <w:rPr>
          <w:rFonts w:ascii="Arial" w:hAnsi="Arial" w:cs="Arial"/>
          <w:sz w:val="24"/>
          <w:szCs w:val="24"/>
        </w:rPr>
        <w:t>30</w:t>
      </w:r>
      <w:r w:rsidRPr="005B206D">
        <w:rPr>
          <w:rFonts w:ascii="Arial" w:hAnsi="Arial" w:cs="Arial"/>
          <w:sz w:val="24"/>
          <w:szCs w:val="24"/>
        </w:rPr>
        <w:t xml:space="preserve"> sati.</w:t>
      </w:r>
    </w:p>
    <w:p w:rsidRPr="005B206D" w:rsidR="00B872DE" w:rsidP="00B872DE" w:rsidRDefault="00B872DE">
      <w:pPr>
        <w:widowControl w:val="false"/>
        <w:spacing w:after="0" w:line="240" w:lineRule="auto"/>
        <w:jc w:val="both"/>
        <w:rPr>
          <w:rFonts w:ascii="Arial" w:hAnsi="Arial" w:eastAsia="Times New Roman" w:cs="Arial"/>
          <w:snapToGrid w:val="false"/>
          <w:sz w:val="24"/>
          <w:szCs w:val="24"/>
        </w:rPr>
      </w:pPr>
    </w:p>
    <w:p w:rsidRPr="005B206D" w:rsidR="00877B67" w:rsidP="00877B67" w:rsidRDefault="00877B67">
      <w:pPr>
        <w:widowControl w:val="false"/>
        <w:spacing w:after="0" w:line="240" w:lineRule="auto"/>
        <w:jc w:val="both"/>
        <w:rPr>
          <w:rFonts w:ascii="Arial" w:hAnsi="Arial" w:eastAsia="Times New Roman" w:cs="Arial"/>
          <w:snapToGrid w:val="false"/>
          <w:sz w:val="24"/>
          <w:szCs w:val="24"/>
        </w:rPr>
      </w:pPr>
      <w:r w:rsidRPr="005B206D">
        <w:rPr>
          <w:rFonts w:ascii="Arial" w:hAnsi="Arial" w:eastAsia="Times New Roman" w:cs="Arial"/>
          <w:snapToGrid w:val="false"/>
          <w:sz w:val="24"/>
          <w:szCs w:val="24"/>
        </w:rPr>
        <w:tab/>
        <w:t>Utvrđuje se da su pristupili:</w:t>
      </w:r>
    </w:p>
    <w:p w:rsidRPr="00791445" w:rsidR="00877B67" w:rsidP="00877B67" w:rsidRDefault="002371B5">
      <w:pPr>
        <w:widowControl w:val="false"/>
        <w:spacing w:after="0" w:line="240" w:lineRule="auto"/>
        <w:jc w:val="both"/>
        <w:rPr>
          <w:rFonts w:ascii="Arial" w:hAnsi="Arial" w:eastAsia="Times New Roman" w:cs="Arial"/>
          <w:snapToGrid w:val="false"/>
          <w:sz w:val="24"/>
          <w:szCs w:val="24"/>
        </w:rPr>
      </w:pPr>
      <w:r w:rsidRPr="00791445">
        <w:rPr>
          <w:rFonts w:ascii="Arial" w:hAnsi="Arial" w:eastAsia="Times New Roman" w:cs="Arial"/>
          <w:snapToGrid w:val="false"/>
          <w:sz w:val="24"/>
          <w:szCs w:val="24"/>
        </w:rPr>
        <w:t>-</w:t>
      </w:r>
      <w:r w:rsidRPr="00791445">
        <w:rPr>
          <w:rFonts w:ascii="Arial" w:hAnsi="Arial" w:eastAsia="Times New Roman" w:cs="Arial"/>
          <w:snapToGrid w:val="false"/>
          <w:sz w:val="24"/>
          <w:szCs w:val="24"/>
        </w:rPr>
        <w:tab/>
        <w:t>za RH: zastupni</w:t>
      </w:r>
      <w:r w:rsidR="00306265">
        <w:rPr>
          <w:rFonts w:ascii="Arial" w:hAnsi="Arial" w:eastAsia="Times New Roman" w:cs="Arial"/>
          <w:snapToGrid w:val="false"/>
          <w:sz w:val="24"/>
          <w:szCs w:val="24"/>
        </w:rPr>
        <w:t>k</w:t>
      </w:r>
      <w:r w:rsidRPr="00791445" w:rsidR="00877B67">
        <w:rPr>
          <w:rFonts w:ascii="Arial" w:hAnsi="Arial" w:eastAsia="Times New Roman" w:cs="Arial"/>
          <w:snapToGrid w:val="false"/>
          <w:sz w:val="24"/>
          <w:szCs w:val="24"/>
        </w:rPr>
        <w:t xml:space="preserve"> po zakonu </w:t>
      </w:r>
      <w:r w:rsidR="00306265">
        <w:rPr>
          <w:rFonts w:ascii="Arial" w:hAnsi="Arial" w:eastAsia="Times New Roman" w:cs="Arial"/>
          <w:snapToGrid w:val="false"/>
          <w:sz w:val="24"/>
          <w:szCs w:val="24"/>
        </w:rPr>
        <w:t>Tomo Božić</w:t>
      </w:r>
      <w:r w:rsidRPr="00791445" w:rsidR="00877B67">
        <w:rPr>
          <w:rFonts w:ascii="Arial" w:hAnsi="Arial" w:eastAsia="Times New Roman" w:cs="Arial"/>
          <w:snapToGrid w:val="false"/>
          <w:sz w:val="24"/>
          <w:szCs w:val="24"/>
        </w:rPr>
        <w:t>, zamjeni</w:t>
      </w:r>
      <w:r w:rsidR="00306265">
        <w:rPr>
          <w:rFonts w:ascii="Arial" w:hAnsi="Arial" w:eastAsia="Times New Roman" w:cs="Arial"/>
          <w:snapToGrid w:val="false"/>
          <w:sz w:val="24"/>
          <w:szCs w:val="24"/>
        </w:rPr>
        <w:t>k</w:t>
      </w:r>
      <w:r w:rsidRPr="00791445" w:rsidR="00877B67">
        <w:rPr>
          <w:rFonts w:ascii="Arial" w:hAnsi="Arial" w:eastAsia="Times New Roman" w:cs="Arial"/>
          <w:snapToGrid w:val="false"/>
          <w:sz w:val="24"/>
          <w:szCs w:val="24"/>
        </w:rPr>
        <w:t xml:space="preserve"> ŽDO</w:t>
      </w:r>
    </w:p>
    <w:p w:rsidRPr="00791445" w:rsidR="00E34A9E" w:rsidP="00877B67" w:rsidRDefault="00E34A9E">
      <w:pPr>
        <w:widowControl w:val="false"/>
        <w:spacing w:after="0" w:line="240" w:lineRule="auto"/>
        <w:jc w:val="both"/>
        <w:rPr>
          <w:rFonts w:ascii="Arial" w:hAnsi="Arial" w:eastAsia="Times New Roman" w:cs="Arial"/>
          <w:snapToGrid w:val="false"/>
          <w:sz w:val="24"/>
          <w:szCs w:val="24"/>
        </w:rPr>
      </w:pPr>
    </w:p>
    <w:p w:rsidRPr="00791445" w:rsidR="00E34A9E" w:rsidP="00877B67" w:rsidRDefault="00E34A9E">
      <w:pPr>
        <w:widowControl w:val="false"/>
        <w:spacing w:after="0" w:line="240" w:lineRule="auto"/>
        <w:jc w:val="both"/>
        <w:rPr>
          <w:rFonts w:ascii="Arial" w:hAnsi="Arial" w:eastAsia="Times New Roman" w:cs="Arial"/>
          <w:snapToGrid w:val="false"/>
          <w:sz w:val="24"/>
          <w:szCs w:val="24"/>
        </w:rPr>
      </w:pPr>
      <w:r w:rsidRPr="00791445">
        <w:rPr>
          <w:rFonts w:ascii="Arial" w:hAnsi="Arial" w:eastAsia="Times New Roman" w:cs="Arial"/>
          <w:snapToGrid w:val="false"/>
          <w:sz w:val="24"/>
          <w:szCs w:val="24"/>
        </w:rPr>
        <w:tab/>
        <w:t>Utvrđuje se da su putem videokonferencijskog sustava Jitsi pristupili:</w:t>
      </w:r>
    </w:p>
    <w:p w:rsidRPr="00791445" w:rsidR="00E34A9E" w:rsidP="00877B67" w:rsidRDefault="00E34A9E">
      <w:pPr>
        <w:widowControl w:val="false"/>
        <w:spacing w:after="0" w:line="240" w:lineRule="auto"/>
        <w:jc w:val="both"/>
        <w:rPr>
          <w:rFonts w:ascii="Arial" w:hAnsi="Arial" w:eastAsia="Times New Roman" w:cs="Arial"/>
          <w:snapToGrid w:val="false"/>
          <w:sz w:val="24"/>
          <w:szCs w:val="24"/>
        </w:rPr>
      </w:pPr>
      <w:r w:rsidRPr="00791445">
        <w:rPr>
          <w:rFonts w:ascii="Arial" w:hAnsi="Arial" w:eastAsia="Times New Roman" w:cs="Arial"/>
          <w:snapToGrid w:val="false"/>
          <w:sz w:val="24"/>
          <w:szCs w:val="24"/>
        </w:rPr>
        <w:t>-</w:t>
      </w:r>
      <w:r w:rsidRPr="00791445">
        <w:rPr>
          <w:rFonts w:ascii="Arial" w:hAnsi="Arial" w:eastAsia="Times New Roman" w:cs="Arial"/>
          <w:snapToGrid w:val="false"/>
          <w:sz w:val="24"/>
          <w:szCs w:val="24"/>
        </w:rPr>
        <w:tab/>
        <w:t xml:space="preserve">za stečajnog dužnika: stečajna upraviteljica </w:t>
      </w:r>
      <w:r w:rsidR="00CB15CF">
        <w:rPr>
          <w:rFonts w:ascii="Arial" w:hAnsi="Arial" w:eastAsia="Times New Roman" w:cs="Arial"/>
          <w:snapToGrid w:val="false"/>
          <w:sz w:val="24"/>
          <w:szCs w:val="24"/>
        </w:rPr>
        <w:t>Sanja Pola Katavić</w:t>
      </w:r>
    </w:p>
    <w:p w:rsidRPr="00791445" w:rsidR="00502315" w:rsidP="00B872DE" w:rsidRDefault="00502315">
      <w:pPr>
        <w:widowControl w:val="false"/>
        <w:spacing w:after="0" w:line="240" w:lineRule="auto"/>
        <w:jc w:val="both"/>
        <w:rPr>
          <w:rFonts w:ascii="Arial" w:hAnsi="Arial" w:eastAsia="Times New Roman" w:cs="Arial"/>
          <w:snapToGrid w:val="false"/>
          <w:sz w:val="24"/>
          <w:szCs w:val="24"/>
        </w:rPr>
      </w:pPr>
    </w:p>
    <w:p w:rsidR="00E34A9E" w:rsidP="00B872DE" w:rsidRDefault="00E34A9E">
      <w:pPr>
        <w:widowControl w:val="false"/>
        <w:spacing w:after="0" w:line="240" w:lineRule="auto"/>
        <w:jc w:val="both"/>
        <w:rPr>
          <w:rFonts w:ascii="Arial" w:hAnsi="Arial" w:eastAsia="Times New Roman" w:cs="Arial"/>
          <w:snapToGrid w:val="false"/>
          <w:sz w:val="24"/>
          <w:szCs w:val="24"/>
        </w:rPr>
      </w:pPr>
    </w:p>
    <w:p w:rsidRPr="00E34A9E" w:rsidR="00E34A9E" w:rsidP="00E34A9E" w:rsidRDefault="00E34A9E">
      <w:pPr>
        <w:widowControl w:val="false"/>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r>
      <w:r w:rsidRPr="00E34A9E">
        <w:rPr>
          <w:rFonts w:ascii="Arial" w:hAnsi="Arial" w:eastAsia="Times New Roman" w:cs="Arial"/>
          <w:snapToGrid w:val="false"/>
          <w:sz w:val="24"/>
          <w:szCs w:val="24"/>
        </w:rPr>
        <w:t xml:space="preserve">Utvrđuje se da je za ovo ročište u skladu sa </w:t>
      </w:r>
      <w:r>
        <w:rPr>
          <w:rFonts w:ascii="Arial" w:hAnsi="Arial" w:eastAsia="Times New Roman" w:cs="Arial"/>
          <w:snapToGrid w:val="false"/>
          <w:sz w:val="24"/>
          <w:szCs w:val="24"/>
        </w:rPr>
        <w:t>rješenjem</w:t>
      </w:r>
      <w:r w:rsidRPr="00E34A9E">
        <w:rPr>
          <w:rFonts w:ascii="Arial" w:hAnsi="Arial" w:eastAsia="Times New Roman" w:cs="Arial"/>
          <w:snapToGrid w:val="false"/>
          <w:sz w:val="24"/>
          <w:szCs w:val="24"/>
        </w:rPr>
        <w:t xml:space="preserve"> ovog suda poslovnog broja St-</w:t>
      </w:r>
      <w:r w:rsidR="00CB15CF">
        <w:rPr>
          <w:rFonts w:ascii="Arial" w:hAnsi="Arial" w:eastAsia="Times New Roman" w:cs="Arial"/>
          <w:snapToGrid w:val="false"/>
          <w:sz w:val="24"/>
          <w:szCs w:val="24"/>
        </w:rPr>
        <w:t>28</w:t>
      </w:r>
      <w:r w:rsidRPr="00E34A9E">
        <w:rPr>
          <w:rFonts w:ascii="Arial" w:hAnsi="Arial" w:eastAsia="Times New Roman" w:cs="Arial"/>
          <w:snapToGrid w:val="false"/>
          <w:sz w:val="24"/>
          <w:szCs w:val="24"/>
        </w:rPr>
        <w:t>/202</w:t>
      </w:r>
      <w:r w:rsidR="00CB15CF">
        <w:rPr>
          <w:rFonts w:ascii="Arial" w:hAnsi="Arial" w:eastAsia="Times New Roman" w:cs="Arial"/>
          <w:snapToGrid w:val="false"/>
          <w:sz w:val="24"/>
          <w:szCs w:val="24"/>
        </w:rPr>
        <w:t>5</w:t>
      </w:r>
      <w:r w:rsidRPr="00E34A9E">
        <w:rPr>
          <w:rFonts w:ascii="Arial" w:hAnsi="Arial" w:eastAsia="Times New Roman" w:cs="Arial"/>
          <w:snapToGrid w:val="false"/>
          <w:sz w:val="24"/>
          <w:szCs w:val="24"/>
        </w:rPr>
        <w:t>-</w:t>
      </w:r>
      <w:r w:rsidR="00CB15CF">
        <w:rPr>
          <w:rFonts w:ascii="Arial" w:hAnsi="Arial" w:eastAsia="Times New Roman" w:cs="Arial"/>
          <w:snapToGrid w:val="false"/>
          <w:sz w:val="24"/>
          <w:szCs w:val="24"/>
        </w:rPr>
        <w:t>30</w:t>
      </w:r>
      <w:r w:rsidRPr="00E34A9E">
        <w:rPr>
          <w:rFonts w:ascii="Arial" w:hAnsi="Arial" w:eastAsia="Times New Roman" w:cs="Arial"/>
          <w:snapToGrid w:val="false"/>
          <w:sz w:val="24"/>
          <w:szCs w:val="24"/>
        </w:rPr>
        <w:t xml:space="preserve"> od </w:t>
      </w:r>
      <w:r w:rsidR="00CB15CF">
        <w:rPr>
          <w:rFonts w:ascii="Arial" w:hAnsi="Arial" w:eastAsia="Times New Roman" w:cs="Arial"/>
          <w:snapToGrid w:val="false"/>
          <w:sz w:val="24"/>
          <w:szCs w:val="24"/>
        </w:rPr>
        <w:t>24</w:t>
      </w:r>
      <w:r w:rsidRPr="00E34A9E">
        <w:rPr>
          <w:rFonts w:ascii="Arial" w:hAnsi="Arial" w:eastAsia="Times New Roman" w:cs="Arial"/>
          <w:snapToGrid w:val="false"/>
          <w:sz w:val="24"/>
          <w:szCs w:val="24"/>
        </w:rPr>
        <w:t xml:space="preserve">. </w:t>
      </w:r>
      <w:r w:rsidR="00CB15CF">
        <w:rPr>
          <w:rFonts w:ascii="Arial" w:hAnsi="Arial" w:eastAsia="Times New Roman" w:cs="Arial"/>
          <w:snapToGrid w:val="false"/>
          <w:sz w:val="24"/>
          <w:szCs w:val="24"/>
        </w:rPr>
        <w:t>studenoga</w:t>
      </w:r>
      <w:r w:rsidRPr="00E34A9E">
        <w:rPr>
          <w:rFonts w:ascii="Arial" w:hAnsi="Arial" w:eastAsia="Times New Roman" w:cs="Arial"/>
          <w:snapToGrid w:val="false"/>
          <w:sz w:val="24"/>
          <w:szCs w:val="24"/>
        </w:rPr>
        <w:t xml:space="preserve"> 202</w:t>
      </w:r>
      <w:r w:rsidR="00CB15CF">
        <w:rPr>
          <w:rFonts w:ascii="Arial" w:hAnsi="Arial" w:eastAsia="Times New Roman" w:cs="Arial"/>
          <w:snapToGrid w:val="false"/>
          <w:sz w:val="24"/>
          <w:szCs w:val="24"/>
        </w:rPr>
        <w:t>5</w:t>
      </w:r>
      <w:r w:rsidRPr="00E34A9E">
        <w:rPr>
          <w:rFonts w:ascii="Arial" w:hAnsi="Arial" w:eastAsia="Times New Roman" w:cs="Arial"/>
          <w:snapToGrid w:val="false"/>
          <w:sz w:val="24"/>
          <w:szCs w:val="24"/>
        </w:rPr>
        <w:t>. određeno da će se održati na daljinu u skladu sa čl. 115. st. 3. ZPP-a i to putem videokonferencijskog sustava Jitsi, o čemu su stranke pravovremeno obaviještene.</w:t>
      </w:r>
    </w:p>
    <w:p w:rsidRPr="00E34A9E" w:rsidR="00E34A9E" w:rsidP="00E34A9E" w:rsidRDefault="00E34A9E">
      <w:pPr>
        <w:widowControl w:val="false"/>
        <w:spacing w:after="0" w:line="240" w:lineRule="auto"/>
        <w:jc w:val="both"/>
        <w:rPr>
          <w:rFonts w:ascii="Arial" w:hAnsi="Arial" w:eastAsia="Times New Roman" w:cs="Arial"/>
          <w:snapToGrid w:val="false"/>
          <w:sz w:val="24"/>
          <w:szCs w:val="24"/>
        </w:rPr>
      </w:pPr>
    </w:p>
    <w:p w:rsidR="00E34A9E" w:rsidP="00E34A9E" w:rsidRDefault="00E34A9E">
      <w:pPr>
        <w:widowControl w:val="false"/>
        <w:spacing w:after="0" w:line="240" w:lineRule="auto"/>
        <w:jc w:val="both"/>
        <w:rPr>
          <w:rFonts w:ascii="Arial" w:hAnsi="Arial" w:eastAsia="Times New Roman" w:cs="Arial"/>
          <w:snapToGrid w:val="false"/>
          <w:sz w:val="24"/>
          <w:szCs w:val="24"/>
        </w:rPr>
      </w:pPr>
      <w:r w:rsidRPr="00E34A9E">
        <w:rPr>
          <w:rFonts w:ascii="Arial" w:hAnsi="Arial" w:eastAsia="Times New Roman" w:cs="Arial"/>
          <w:snapToGrid w:val="false"/>
          <w:sz w:val="24"/>
          <w:szCs w:val="24"/>
        </w:rPr>
        <w:tab/>
        <w:t>Utvrđuje se da sudac na ekranu jasno vidi pristupjele osobe, da ih dobro čuje te da je ista situacija i sa čujnošću suca u odnosu na pristupjele osobe.</w:t>
      </w:r>
    </w:p>
    <w:p w:rsidR="00E34A9E" w:rsidP="00B872DE" w:rsidRDefault="00E34A9E">
      <w:pPr>
        <w:widowControl w:val="false"/>
        <w:spacing w:after="0" w:line="240" w:lineRule="auto"/>
        <w:jc w:val="both"/>
        <w:rPr>
          <w:rFonts w:ascii="Arial" w:hAnsi="Arial" w:eastAsia="Times New Roman" w:cs="Arial"/>
          <w:snapToGrid w:val="false"/>
          <w:sz w:val="24"/>
          <w:szCs w:val="24"/>
        </w:rPr>
      </w:pPr>
    </w:p>
    <w:p w:rsidRPr="00791445" w:rsidR="00502315" w:rsidP="00F3201C" w:rsidRDefault="00502315">
      <w:pPr>
        <w:widowControl w:val="false"/>
        <w:spacing w:after="0" w:line="240" w:lineRule="auto"/>
        <w:jc w:val="both"/>
        <w:rPr>
          <w:rFonts w:ascii="Arial" w:hAnsi="Arial" w:eastAsia="Times New Roman" w:cs="Arial"/>
          <w:snapToGrid w:val="false"/>
          <w:sz w:val="24"/>
          <w:szCs w:val="24"/>
        </w:rPr>
      </w:pPr>
      <w:r w:rsidRPr="00791445">
        <w:rPr>
          <w:rFonts w:ascii="Arial" w:hAnsi="Arial" w:eastAsia="Times New Roman" w:cs="Arial"/>
          <w:snapToGrid w:val="false"/>
          <w:sz w:val="24"/>
          <w:szCs w:val="24"/>
        </w:rPr>
        <w:tab/>
        <w:t xml:space="preserve">Utvrđuje se da </w:t>
      </w:r>
      <w:r w:rsidRPr="00791445" w:rsidR="00F3201C">
        <w:rPr>
          <w:rFonts w:ascii="Arial" w:hAnsi="Arial" w:eastAsia="Times New Roman" w:cs="Arial"/>
          <w:snapToGrid w:val="false"/>
          <w:sz w:val="24"/>
          <w:szCs w:val="24"/>
        </w:rPr>
        <w:t xml:space="preserve">su </w:t>
      </w:r>
      <w:r w:rsidRPr="00791445">
        <w:rPr>
          <w:rFonts w:ascii="Arial" w:hAnsi="Arial" w:eastAsia="Times New Roman" w:cs="Arial"/>
          <w:snapToGrid w:val="false"/>
          <w:sz w:val="24"/>
          <w:szCs w:val="24"/>
        </w:rPr>
        <w:t>na današnjoj skupštini vjerovnika nazočni vjerovnici sa utvrđenim tražbinama:</w:t>
      </w:r>
    </w:p>
    <w:p w:rsidRPr="00306265" w:rsidR="00502315" w:rsidP="00C5774F" w:rsidRDefault="00502315">
      <w:pPr>
        <w:widowControl w:val="false"/>
        <w:numPr>
          <w:ilvl w:val="0"/>
          <w:numId w:val="6"/>
        </w:numPr>
        <w:spacing w:after="0" w:line="240" w:lineRule="auto"/>
        <w:contextualSpacing/>
        <w:jc w:val="both"/>
        <w:rPr>
          <w:rFonts w:ascii="Arial" w:hAnsi="Arial" w:eastAsia="Times New Roman" w:cs="Arial"/>
          <w:snapToGrid w:val="false"/>
          <w:sz w:val="24"/>
          <w:szCs w:val="24"/>
        </w:rPr>
      </w:pPr>
      <w:r w:rsidRPr="00306265">
        <w:rPr>
          <w:rFonts w:ascii="Arial" w:hAnsi="Arial" w:eastAsia="Times New Roman" w:cs="Arial"/>
          <w:snapToGrid w:val="false"/>
          <w:sz w:val="24"/>
          <w:szCs w:val="24"/>
        </w:rPr>
        <w:t xml:space="preserve">vjerovnik RH, utvrđena tražbina u iznosu od </w:t>
      </w:r>
      <w:r w:rsidRPr="00306265" w:rsidR="00C5774F">
        <w:rPr>
          <w:rFonts w:ascii="Arial" w:hAnsi="Arial" w:eastAsia="Times New Roman" w:cs="Arial"/>
          <w:snapToGrid w:val="false"/>
          <w:sz w:val="24"/>
          <w:szCs w:val="24"/>
        </w:rPr>
        <w:t xml:space="preserve">3.873,30 </w:t>
      </w:r>
      <w:r w:rsidRPr="00306265" w:rsidR="00E34A9E">
        <w:rPr>
          <w:rFonts w:ascii="Arial" w:hAnsi="Arial" w:eastAsia="Times New Roman" w:cs="Arial"/>
          <w:snapToGrid w:val="false"/>
          <w:sz w:val="24"/>
          <w:szCs w:val="24"/>
        </w:rPr>
        <w:t>eura</w:t>
      </w:r>
      <w:r w:rsidRPr="00306265" w:rsidR="00D16B1D">
        <w:rPr>
          <w:rFonts w:ascii="Arial" w:hAnsi="Arial" w:eastAsia="Times New Roman" w:cs="Arial"/>
          <w:snapToGrid w:val="false"/>
          <w:sz w:val="24"/>
          <w:szCs w:val="24"/>
        </w:rPr>
        <w:t>.</w:t>
      </w:r>
    </w:p>
    <w:p w:rsidRPr="00791445" w:rsidR="00502315" w:rsidP="00502315" w:rsidRDefault="00502315">
      <w:pPr>
        <w:widowControl w:val="false"/>
        <w:spacing w:after="0" w:line="240" w:lineRule="auto"/>
        <w:jc w:val="both"/>
        <w:rPr>
          <w:rFonts w:ascii="Arial" w:hAnsi="Arial" w:eastAsia="Times New Roman" w:cs="Arial"/>
          <w:snapToGrid w:val="false"/>
          <w:sz w:val="24"/>
          <w:szCs w:val="24"/>
        </w:rPr>
      </w:pPr>
    </w:p>
    <w:p w:rsidRPr="00306265" w:rsidR="003F409E" w:rsidP="003F409E" w:rsidRDefault="003F409E">
      <w:pPr>
        <w:spacing w:after="0" w:line="240" w:lineRule="auto"/>
        <w:ind w:firstLine="708"/>
        <w:jc w:val="both"/>
        <w:rPr>
          <w:rFonts w:ascii="Arial" w:hAnsi="Arial" w:eastAsia="Times New Roman" w:cs="Arial"/>
          <w:sz w:val="24"/>
          <w:szCs w:val="24"/>
          <w:lang w:eastAsia="hr-HR"/>
        </w:rPr>
      </w:pPr>
      <w:r w:rsidRPr="00306265">
        <w:rPr>
          <w:rFonts w:ascii="Arial" w:hAnsi="Arial" w:eastAsia="Times New Roman" w:cs="Arial"/>
          <w:sz w:val="24"/>
          <w:szCs w:val="24"/>
          <w:lang w:eastAsia="hr-HR"/>
        </w:rPr>
        <w:t xml:space="preserve">Utvrđuje se da su na današnjem ročištu prisutni vjerovnici sa utvrđenim iznosima tražbina od ukupno </w:t>
      </w:r>
      <w:r w:rsidRPr="00306265" w:rsidR="00C5774F">
        <w:rPr>
          <w:rFonts w:ascii="Arial" w:hAnsi="Arial" w:eastAsia="Times New Roman" w:cs="Arial"/>
          <w:sz w:val="24"/>
          <w:szCs w:val="24"/>
          <w:lang w:eastAsia="hr-HR"/>
        </w:rPr>
        <w:t xml:space="preserve">3.873,30 </w:t>
      </w:r>
      <w:r w:rsidRPr="00306265" w:rsidR="00E34A9E">
        <w:rPr>
          <w:rFonts w:ascii="Arial" w:hAnsi="Arial" w:eastAsia="Times New Roman" w:cs="Arial"/>
          <w:sz w:val="24"/>
          <w:szCs w:val="24"/>
          <w:lang w:eastAsia="hr-HR"/>
        </w:rPr>
        <w:t>eura</w:t>
      </w:r>
      <w:r w:rsidRPr="00306265">
        <w:rPr>
          <w:rFonts w:ascii="Arial" w:hAnsi="Arial" w:eastAsia="Times New Roman" w:cs="Arial"/>
          <w:sz w:val="24"/>
          <w:szCs w:val="24"/>
          <w:lang w:eastAsia="hr-HR"/>
        </w:rPr>
        <w:t>.</w:t>
      </w:r>
    </w:p>
    <w:p w:rsidRPr="005B206D" w:rsidR="00CB798C" w:rsidP="00502315" w:rsidRDefault="00CB798C">
      <w:pPr>
        <w:widowControl w:val="false"/>
        <w:spacing w:after="0" w:line="240" w:lineRule="auto"/>
        <w:jc w:val="both"/>
        <w:rPr>
          <w:rFonts w:ascii="Arial" w:hAnsi="Arial" w:eastAsia="Times New Roman" w:cs="Arial"/>
          <w:snapToGrid w:val="false"/>
          <w:sz w:val="24"/>
          <w:szCs w:val="24"/>
        </w:rPr>
      </w:pPr>
    </w:p>
    <w:p w:rsidRPr="005B206D" w:rsidR="00502315" w:rsidP="00502315" w:rsidRDefault="00502315">
      <w:pPr>
        <w:spacing w:after="0" w:line="240" w:lineRule="auto"/>
        <w:ind w:firstLine="708"/>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Današnja skupština vjerovnika sazvana je rješenjem ovoga suda od </w:t>
      </w:r>
      <w:r w:rsidR="00CB15CF">
        <w:rPr>
          <w:rFonts w:ascii="Arial" w:hAnsi="Arial" w:eastAsia="Times New Roman" w:cs="Arial"/>
          <w:sz w:val="24"/>
          <w:szCs w:val="24"/>
          <w:lang w:eastAsia="hr-HR"/>
        </w:rPr>
        <w:t>24</w:t>
      </w:r>
      <w:r w:rsidRPr="005B206D">
        <w:rPr>
          <w:rFonts w:ascii="Arial" w:hAnsi="Arial" w:eastAsia="Times New Roman" w:cs="Arial"/>
          <w:sz w:val="24"/>
          <w:szCs w:val="24"/>
          <w:lang w:eastAsia="hr-HR"/>
        </w:rPr>
        <w:t xml:space="preserve">. </w:t>
      </w:r>
      <w:r w:rsidR="00CB15CF">
        <w:rPr>
          <w:rFonts w:ascii="Arial" w:hAnsi="Arial" w:eastAsia="Times New Roman" w:cs="Arial"/>
          <w:sz w:val="24"/>
          <w:szCs w:val="24"/>
          <w:lang w:eastAsia="hr-HR"/>
        </w:rPr>
        <w:t>listopada</w:t>
      </w:r>
      <w:r w:rsidRPr="005B206D">
        <w:rPr>
          <w:rFonts w:ascii="Arial" w:hAnsi="Arial" w:eastAsia="Times New Roman" w:cs="Arial"/>
          <w:sz w:val="24"/>
          <w:szCs w:val="24"/>
          <w:lang w:eastAsia="hr-HR"/>
        </w:rPr>
        <w:t xml:space="preserve"> </w:t>
      </w:r>
      <w:r w:rsidRPr="005B206D" w:rsidR="004639C2">
        <w:rPr>
          <w:rFonts w:ascii="Arial" w:hAnsi="Arial" w:eastAsia="Times New Roman" w:cs="Arial"/>
          <w:sz w:val="24"/>
          <w:szCs w:val="24"/>
          <w:lang w:eastAsia="hr-HR"/>
        </w:rPr>
        <w:t>202</w:t>
      </w:r>
      <w:r w:rsidR="00CB15CF">
        <w:rPr>
          <w:rFonts w:ascii="Arial" w:hAnsi="Arial" w:eastAsia="Times New Roman" w:cs="Arial"/>
          <w:sz w:val="24"/>
          <w:szCs w:val="24"/>
          <w:lang w:eastAsia="hr-HR"/>
        </w:rPr>
        <w:t>5</w:t>
      </w:r>
      <w:r w:rsidRPr="005B206D">
        <w:rPr>
          <w:rFonts w:ascii="Arial" w:hAnsi="Arial" w:eastAsia="Times New Roman" w:cs="Arial"/>
          <w:sz w:val="24"/>
          <w:szCs w:val="24"/>
          <w:lang w:eastAsia="hr-HR"/>
        </w:rPr>
        <w:t>., poslovni broj St-</w:t>
      </w:r>
      <w:r w:rsidR="00CB15CF">
        <w:rPr>
          <w:rFonts w:ascii="Arial" w:hAnsi="Arial" w:eastAsia="Times New Roman" w:cs="Arial"/>
          <w:sz w:val="24"/>
          <w:szCs w:val="24"/>
          <w:lang w:eastAsia="hr-HR"/>
        </w:rPr>
        <w:t>28</w:t>
      </w:r>
      <w:r w:rsidRPr="005B206D">
        <w:rPr>
          <w:rFonts w:ascii="Arial" w:hAnsi="Arial" w:eastAsia="Times New Roman" w:cs="Arial"/>
          <w:sz w:val="24"/>
          <w:szCs w:val="24"/>
          <w:lang w:eastAsia="hr-HR"/>
        </w:rPr>
        <w:t>/20</w:t>
      </w:r>
      <w:r w:rsidR="005B206D">
        <w:rPr>
          <w:rFonts w:ascii="Arial" w:hAnsi="Arial" w:eastAsia="Times New Roman" w:cs="Arial"/>
          <w:sz w:val="24"/>
          <w:szCs w:val="24"/>
          <w:lang w:eastAsia="hr-HR"/>
        </w:rPr>
        <w:t>2</w:t>
      </w:r>
      <w:r w:rsidR="00CB15CF">
        <w:rPr>
          <w:rFonts w:ascii="Arial" w:hAnsi="Arial" w:eastAsia="Times New Roman" w:cs="Arial"/>
          <w:sz w:val="24"/>
          <w:szCs w:val="24"/>
          <w:lang w:eastAsia="hr-HR"/>
        </w:rPr>
        <w:t>5</w:t>
      </w:r>
      <w:r w:rsidRPr="005B206D">
        <w:rPr>
          <w:rFonts w:ascii="Arial" w:hAnsi="Arial" w:eastAsia="Times New Roman" w:cs="Arial"/>
          <w:sz w:val="24"/>
          <w:szCs w:val="24"/>
          <w:lang w:eastAsia="hr-HR"/>
        </w:rPr>
        <w:t>-</w:t>
      </w:r>
      <w:r w:rsidR="00CB15CF">
        <w:rPr>
          <w:rFonts w:ascii="Arial" w:hAnsi="Arial" w:eastAsia="Times New Roman" w:cs="Arial"/>
          <w:sz w:val="24"/>
          <w:szCs w:val="24"/>
          <w:lang w:eastAsia="hr-HR"/>
        </w:rPr>
        <w:t>30</w:t>
      </w:r>
      <w:r w:rsidRPr="005B206D">
        <w:rPr>
          <w:rFonts w:ascii="Arial" w:hAnsi="Arial" w:eastAsia="Times New Roman" w:cs="Arial"/>
          <w:sz w:val="24"/>
          <w:szCs w:val="24"/>
          <w:lang w:eastAsia="hr-HR"/>
        </w:rPr>
        <w:t xml:space="preserve"> te objavljena na e-Oglasnoj ploči suda </w:t>
      </w:r>
      <w:r w:rsidR="00E34A9E">
        <w:rPr>
          <w:rFonts w:ascii="Arial" w:hAnsi="Arial" w:eastAsia="Times New Roman" w:cs="Arial"/>
          <w:sz w:val="24"/>
          <w:szCs w:val="24"/>
          <w:lang w:eastAsia="hr-HR"/>
        </w:rPr>
        <w:t>05</w:t>
      </w:r>
      <w:r w:rsidRPr="005B206D">
        <w:rPr>
          <w:rFonts w:ascii="Arial" w:hAnsi="Arial" w:eastAsia="Times New Roman" w:cs="Arial"/>
          <w:sz w:val="24"/>
          <w:szCs w:val="24"/>
          <w:lang w:eastAsia="hr-HR"/>
        </w:rPr>
        <w:t xml:space="preserve">. </w:t>
      </w:r>
      <w:r w:rsidR="00E34A9E">
        <w:rPr>
          <w:rFonts w:ascii="Arial" w:hAnsi="Arial" w:eastAsia="Times New Roman" w:cs="Arial"/>
          <w:sz w:val="24"/>
          <w:szCs w:val="24"/>
          <w:lang w:eastAsia="hr-HR"/>
        </w:rPr>
        <w:t>prosinca</w:t>
      </w:r>
      <w:r w:rsidRPr="005B206D">
        <w:rPr>
          <w:rFonts w:ascii="Arial" w:hAnsi="Arial" w:eastAsia="Times New Roman" w:cs="Arial"/>
          <w:sz w:val="24"/>
          <w:szCs w:val="24"/>
          <w:lang w:eastAsia="hr-HR"/>
        </w:rPr>
        <w:t xml:space="preserve"> 20</w:t>
      </w:r>
      <w:r w:rsidRPr="005B206D" w:rsidR="004639C2">
        <w:rPr>
          <w:rFonts w:ascii="Arial" w:hAnsi="Arial" w:eastAsia="Times New Roman" w:cs="Arial"/>
          <w:sz w:val="24"/>
          <w:szCs w:val="24"/>
          <w:lang w:eastAsia="hr-HR"/>
        </w:rPr>
        <w:t>2</w:t>
      </w:r>
      <w:r w:rsidR="006D1FAE">
        <w:rPr>
          <w:rFonts w:ascii="Arial" w:hAnsi="Arial" w:eastAsia="Times New Roman" w:cs="Arial"/>
          <w:sz w:val="24"/>
          <w:szCs w:val="24"/>
          <w:lang w:eastAsia="hr-HR"/>
        </w:rPr>
        <w:t>4</w:t>
      </w:r>
      <w:r w:rsidRPr="005B206D">
        <w:rPr>
          <w:rFonts w:ascii="Arial" w:hAnsi="Arial" w:eastAsia="Times New Roman" w:cs="Arial"/>
          <w:sz w:val="24"/>
          <w:szCs w:val="24"/>
          <w:lang w:eastAsia="hr-HR"/>
        </w:rPr>
        <w:t>. sa sljedećim dnevnim redom:</w:t>
      </w:r>
    </w:p>
    <w:p w:rsidRPr="005B206D" w:rsidR="00502315" w:rsidP="00502315" w:rsidRDefault="00502315">
      <w:pPr>
        <w:spacing w:after="0" w:line="240" w:lineRule="auto"/>
        <w:jc w:val="both"/>
        <w:rPr>
          <w:rFonts w:ascii="Arial" w:hAnsi="Arial" w:eastAsia="Times New Roman" w:cs="Arial"/>
          <w:color w:val="FF0000"/>
          <w:sz w:val="24"/>
          <w:szCs w:val="24"/>
          <w:lang w:eastAsia="hr-HR"/>
        </w:rPr>
      </w:pPr>
    </w:p>
    <w:p w:rsidRPr="00791445" w:rsidR="00E34A9E" w:rsidP="00E34A9E" w:rsidRDefault="00E34A9E">
      <w:pPr>
        <w:spacing w:after="0" w:line="240" w:lineRule="auto"/>
        <w:jc w:val="both"/>
        <w:rPr>
          <w:rFonts w:ascii="Arial" w:hAnsi="Arial" w:eastAsia="Times New Roman" w:cs="Arial"/>
          <w:sz w:val="24"/>
          <w:szCs w:val="24"/>
          <w:lang w:eastAsia="hr-HR"/>
        </w:rPr>
      </w:pPr>
      <w:r w:rsidRPr="00791445">
        <w:rPr>
          <w:rFonts w:ascii="Arial" w:hAnsi="Arial" w:eastAsia="Times New Roman" w:cs="Arial"/>
          <w:sz w:val="24"/>
          <w:szCs w:val="24"/>
          <w:lang w:eastAsia="hr-HR"/>
        </w:rPr>
        <w:t>1.</w:t>
      </w:r>
      <w:r w:rsidRPr="00791445">
        <w:rPr>
          <w:rFonts w:ascii="Arial" w:hAnsi="Arial" w:eastAsia="Times New Roman" w:cs="Arial"/>
          <w:sz w:val="24"/>
          <w:szCs w:val="24"/>
          <w:lang w:eastAsia="hr-HR"/>
        </w:rPr>
        <w:tab/>
        <w:t>Rasprava o izvješćima stečajnog upravitelja</w:t>
      </w:r>
    </w:p>
    <w:p w:rsidRPr="00791445" w:rsidR="00E34A9E" w:rsidP="00E34A9E" w:rsidRDefault="00E34A9E">
      <w:pPr>
        <w:spacing w:after="0" w:line="240" w:lineRule="auto"/>
        <w:jc w:val="both"/>
        <w:rPr>
          <w:rFonts w:ascii="Arial" w:hAnsi="Arial" w:eastAsia="Times New Roman" w:cs="Arial"/>
          <w:sz w:val="24"/>
          <w:szCs w:val="24"/>
          <w:lang w:eastAsia="hr-HR"/>
        </w:rPr>
      </w:pPr>
      <w:r w:rsidRPr="00791445">
        <w:rPr>
          <w:rFonts w:ascii="Arial" w:hAnsi="Arial" w:eastAsia="Times New Roman" w:cs="Arial"/>
          <w:sz w:val="24"/>
          <w:szCs w:val="24"/>
          <w:lang w:eastAsia="hr-HR"/>
        </w:rPr>
        <w:t>2.</w:t>
      </w:r>
      <w:r w:rsidRPr="00791445">
        <w:rPr>
          <w:rFonts w:ascii="Arial" w:hAnsi="Arial" w:eastAsia="Times New Roman" w:cs="Arial"/>
          <w:sz w:val="24"/>
          <w:szCs w:val="24"/>
          <w:lang w:eastAsia="hr-HR"/>
        </w:rPr>
        <w:tab/>
        <w:t xml:space="preserve">Obustava postupka zbog nedostatnosti mase za namirenje troškova stečajnog </w:t>
      </w:r>
      <w:r w:rsidRPr="00791445">
        <w:rPr>
          <w:rFonts w:ascii="Arial" w:hAnsi="Arial" w:eastAsia="Times New Roman" w:cs="Arial"/>
          <w:sz w:val="24"/>
          <w:szCs w:val="24"/>
          <w:lang w:eastAsia="hr-HR"/>
        </w:rPr>
        <w:tab/>
        <w:t xml:space="preserve">postupka u skladu sa čl. 293. Stečajnog zakona </w:t>
      </w:r>
    </w:p>
    <w:p w:rsidRPr="00791445" w:rsidR="00B46354" w:rsidP="00E34A9E" w:rsidRDefault="00E34A9E">
      <w:pPr>
        <w:spacing w:after="0" w:line="240" w:lineRule="auto"/>
        <w:jc w:val="both"/>
        <w:rPr>
          <w:rFonts w:ascii="Arial" w:hAnsi="Arial" w:eastAsia="Times New Roman" w:cs="Arial"/>
          <w:snapToGrid w:val="false"/>
          <w:sz w:val="24"/>
          <w:szCs w:val="24"/>
        </w:rPr>
      </w:pPr>
      <w:r w:rsidRPr="00791445">
        <w:rPr>
          <w:rFonts w:ascii="Arial" w:hAnsi="Arial" w:eastAsia="Times New Roman" w:cs="Arial"/>
          <w:sz w:val="24"/>
          <w:szCs w:val="24"/>
          <w:lang w:eastAsia="hr-HR"/>
        </w:rPr>
        <w:t>3.</w:t>
      </w:r>
      <w:r w:rsidRPr="00791445">
        <w:rPr>
          <w:rFonts w:ascii="Arial" w:hAnsi="Arial" w:eastAsia="Times New Roman" w:cs="Arial"/>
          <w:sz w:val="24"/>
          <w:szCs w:val="24"/>
          <w:lang w:eastAsia="hr-HR"/>
        </w:rPr>
        <w:tab/>
        <w:t>Ostalo.</w:t>
      </w:r>
    </w:p>
    <w:p w:rsidRPr="00306265" w:rsidR="00306265" w:rsidP="00987C3F" w:rsidRDefault="00306265">
      <w:pPr>
        <w:spacing w:after="0" w:line="240" w:lineRule="auto"/>
        <w:jc w:val="both"/>
        <w:rPr>
          <w:rFonts w:ascii="Arial" w:hAnsi="Arial" w:eastAsia="Times New Roman" w:cs="Arial"/>
          <w:sz w:val="24"/>
          <w:szCs w:val="24"/>
          <w:lang w:eastAsia="hr-HR"/>
        </w:rPr>
      </w:pPr>
      <w:r w:rsidRPr="00306265">
        <w:rPr>
          <w:rFonts w:ascii="Arial" w:hAnsi="Arial" w:eastAsia="Times New Roman" w:cs="Arial"/>
          <w:sz w:val="24"/>
          <w:szCs w:val="24"/>
          <w:lang w:eastAsia="hr-HR"/>
        </w:rPr>
        <w:lastRenderedPageBreak/>
        <w:tab/>
        <w:t>Utvrđuje se da je stečajna upraviteljica neposredno prije ročišta u spis dostavila projekciju svih troškova koji bi nastali u slučaju dal</w:t>
      </w:r>
      <w:r>
        <w:rPr>
          <w:rFonts w:ascii="Arial" w:hAnsi="Arial" w:eastAsia="Times New Roman" w:cs="Arial"/>
          <w:sz w:val="24"/>
          <w:szCs w:val="24"/>
          <w:lang w:eastAsia="hr-HR"/>
        </w:rPr>
        <w:t>j</w:t>
      </w:r>
      <w:r w:rsidRPr="00306265">
        <w:rPr>
          <w:rFonts w:ascii="Arial" w:hAnsi="Arial" w:eastAsia="Times New Roman" w:cs="Arial"/>
          <w:sz w:val="24"/>
          <w:szCs w:val="24"/>
          <w:lang w:eastAsia="hr-HR"/>
        </w:rPr>
        <w:t>njeg nastavka provedbe stečajnog postupka sa naglaskom na potencijalne troškove ovršnih odnosno parničnih postupaka koji bi se eventualno pokretali protiv trećih osoba u odnosu na</w:t>
      </w:r>
      <w:r>
        <w:rPr>
          <w:rFonts w:ascii="Arial" w:hAnsi="Arial" w:eastAsia="Times New Roman" w:cs="Arial"/>
          <w:sz w:val="24"/>
          <w:szCs w:val="24"/>
          <w:lang w:eastAsia="hr-HR"/>
        </w:rPr>
        <w:t xml:space="preserve"> </w:t>
      </w:r>
      <w:r w:rsidRPr="00306265">
        <w:rPr>
          <w:rFonts w:ascii="Arial" w:hAnsi="Arial" w:eastAsia="Times New Roman" w:cs="Arial"/>
          <w:sz w:val="24"/>
          <w:szCs w:val="24"/>
          <w:lang w:eastAsia="hr-HR"/>
        </w:rPr>
        <w:t xml:space="preserve">koje dužnik ima moguće potraživanje. </w:t>
      </w:r>
    </w:p>
    <w:p w:rsidRPr="00363F47" w:rsidR="00306265" w:rsidP="00987C3F" w:rsidRDefault="00306265">
      <w:pPr>
        <w:spacing w:after="0" w:line="240" w:lineRule="auto"/>
        <w:jc w:val="both"/>
        <w:rPr>
          <w:rFonts w:ascii="Arial" w:hAnsi="Arial" w:eastAsia="Times New Roman" w:cs="Arial"/>
          <w:sz w:val="24"/>
          <w:szCs w:val="24"/>
          <w:lang w:eastAsia="hr-HR"/>
        </w:rPr>
      </w:pPr>
    </w:p>
    <w:p w:rsidR="00987C3F" w:rsidP="00987C3F" w:rsidRDefault="006A15C3">
      <w:pPr>
        <w:spacing w:after="0" w:line="240" w:lineRule="auto"/>
        <w:jc w:val="both"/>
        <w:rPr>
          <w:rFonts w:ascii="Arial" w:hAnsi="Arial" w:eastAsia="Times New Roman" w:cs="Arial"/>
          <w:sz w:val="24"/>
          <w:szCs w:val="24"/>
          <w:lang w:eastAsia="hr-HR"/>
        </w:rPr>
      </w:pPr>
      <w:r w:rsidRPr="00363F47">
        <w:rPr>
          <w:rFonts w:ascii="Arial" w:hAnsi="Arial" w:eastAsia="Times New Roman" w:cs="Arial"/>
          <w:sz w:val="24"/>
          <w:szCs w:val="24"/>
          <w:lang w:eastAsia="hr-HR"/>
        </w:rPr>
        <w:tab/>
      </w:r>
      <w:r w:rsidRPr="00363F47" w:rsidR="00E34A9E">
        <w:rPr>
          <w:rFonts w:ascii="Arial" w:hAnsi="Arial" w:eastAsia="Times New Roman" w:cs="Arial"/>
          <w:sz w:val="24"/>
          <w:szCs w:val="24"/>
          <w:lang w:eastAsia="hr-HR"/>
        </w:rPr>
        <w:t>S</w:t>
      </w:r>
      <w:r w:rsidRPr="00363F47" w:rsidR="00987C3F">
        <w:rPr>
          <w:rFonts w:ascii="Arial" w:hAnsi="Arial" w:eastAsia="Times New Roman" w:cs="Arial"/>
          <w:sz w:val="24"/>
          <w:szCs w:val="24"/>
          <w:lang w:eastAsia="hr-HR"/>
        </w:rPr>
        <w:t>tečajn</w:t>
      </w:r>
      <w:r w:rsidRPr="00363F47" w:rsidR="00E34A9E">
        <w:rPr>
          <w:rFonts w:ascii="Arial" w:hAnsi="Arial" w:eastAsia="Times New Roman" w:cs="Arial"/>
          <w:sz w:val="24"/>
          <w:szCs w:val="24"/>
          <w:lang w:eastAsia="hr-HR"/>
        </w:rPr>
        <w:t>a</w:t>
      </w:r>
      <w:r w:rsidRPr="00363F47" w:rsidR="00987C3F">
        <w:rPr>
          <w:rFonts w:ascii="Arial" w:hAnsi="Arial" w:eastAsia="Times New Roman" w:cs="Arial"/>
          <w:sz w:val="24"/>
          <w:szCs w:val="24"/>
          <w:lang w:eastAsia="hr-HR"/>
        </w:rPr>
        <w:t xml:space="preserve"> upravitelj</w:t>
      </w:r>
      <w:r w:rsidRPr="00363F47" w:rsidR="00E34A9E">
        <w:rPr>
          <w:rFonts w:ascii="Arial" w:hAnsi="Arial" w:eastAsia="Times New Roman" w:cs="Arial"/>
          <w:sz w:val="24"/>
          <w:szCs w:val="24"/>
          <w:lang w:eastAsia="hr-HR"/>
        </w:rPr>
        <w:t xml:space="preserve">ica </w:t>
      </w:r>
      <w:r w:rsidRPr="00363F47" w:rsidR="00CB15CF">
        <w:rPr>
          <w:rFonts w:ascii="Arial" w:hAnsi="Arial" w:eastAsia="Times New Roman" w:cs="Arial"/>
          <w:sz w:val="24"/>
          <w:szCs w:val="24"/>
          <w:lang w:eastAsia="hr-HR"/>
        </w:rPr>
        <w:t>Sanja Pola Katavić</w:t>
      </w:r>
      <w:r w:rsidRPr="00363F47" w:rsidR="00987C3F">
        <w:rPr>
          <w:rFonts w:ascii="Arial" w:hAnsi="Arial" w:eastAsia="Times New Roman" w:cs="Arial"/>
          <w:sz w:val="24"/>
          <w:szCs w:val="24"/>
          <w:lang w:eastAsia="hr-HR"/>
        </w:rPr>
        <w:t xml:space="preserve"> izjavljuje da u cijelosti ostaje kod svih iznesenih stavova u svojim izvješćima koja</w:t>
      </w:r>
      <w:r w:rsidRPr="00363F47">
        <w:rPr>
          <w:rFonts w:ascii="Arial" w:hAnsi="Arial" w:eastAsia="Times New Roman" w:cs="Arial"/>
          <w:sz w:val="24"/>
          <w:szCs w:val="24"/>
          <w:lang w:eastAsia="hr-HR"/>
        </w:rPr>
        <w:t xml:space="preserve"> je dostavlja</w:t>
      </w:r>
      <w:r w:rsidRPr="00363F47" w:rsidR="00E34A9E">
        <w:rPr>
          <w:rFonts w:ascii="Arial" w:hAnsi="Arial" w:eastAsia="Times New Roman" w:cs="Arial"/>
          <w:sz w:val="24"/>
          <w:szCs w:val="24"/>
          <w:lang w:eastAsia="hr-HR"/>
        </w:rPr>
        <w:t>la</w:t>
      </w:r>
      <w:r w:rsidRPr="00363F47" w:rsidR="00987C3F">
        <w:rPr>
          <w:rFonts w:ascii="Arial" w:hAnsi="Arial" w:eastAsia="Times New Roman" w:cs="Arial"/>
          <w:sz w:val="24"/>
          <w:szCs w:val="24"/>
          <w:lang w:eastAsia="hr-HR"/>
        </w:rPr>
        <w:t xml:space="preserve"> u dosadašnjem tijeku postupka.</w:t>
      </w:r>
      <w:r w:rsidR="00363F47">
        <w:rPr>
          <w:rFonts w:ascii="Arial" w:hAnsi="Arial" w:eastAsia="Times New Roman" w:cs="Arial"/>
          <w:sz w:val="24"/>
          <w:szCs w:val="24"/>
          <w:lang w:eastAsia="hr-HR"/>
        </w:rPr>
        <w:t xml:space="preserve"> Dodatno ističe da vezano za tražbine dužnika prema trećim osobama i to konkretno društvu KOLEKTOR SISTEH d.o.o. i METEOR PROIZVODNJA d.o.o. iz njoj dostupne dokumentacije proizlazi da bi se moglo uspjeti u slučaju eventualnog pokretanja ovršnog odnosno kasnije parničnog postupka. Stoga predlaže da skupština vjerovnika njoj da ovlast na današnjem ročištu da pokrene ovršni postupak na temelju vjerodostojne isprave kod nadležnog javnog bilježnika. Budući da trenutno dužnik ne raspolaže sa novčanim sredstvima za troškove pokretanja postupka iste je potrebno predujmiti. Isto tako stečajna upraviteljica suglasna je sa obustavom stečajnog postupka u skladu sa čl. 293 Stečajnog zakona s time da iskazuje da ona ima mogućnost i nakon obustave u korist stečajne mase naplatiti predmetne tražbine. </w:t>
      </w:r>
    </w:p>
    <w:p w:rsidR="00363F47" w:rsidP="00987C3F" w:rsidRDefault="00363F47">
      <w:pPr>
        <w:spacing w:after="0" w:line="240" w:lineRule="auto"/>
        <w:jc w:val="both"/>
        <w:rPr>
          <w:rFonts w:ascii="Arial" w:hAnsi="Arial" w:eastAsia="Times New Roman" w:cs="Arial"/>
          <w:sz w:val="24"/>
          <w:szCs w:val="24"/>
          <w:lang w:eastAsia="hr-HR"/>
        </w:rPr>
      </w:pPr>
    </w:p>
    <w:p w:rsidR="00363F47" w:rsidP="00987C3F" w:rsidRDefault="00363F4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Prisutni zastupnik po zakonu vjerovnika RH suglasan je sa stavovim</w:t>
      </w:r>
      <w:r w:rsidR="00353E2C">
        <w:rPr>
          <w:rFonts w:ascii="Arial" w:hAnsi="Arial" w:eastAsia="Times New Roman" w:cs="Arial"/>
          <w:sz w:val="24"/>
          <w:szCs w:val="24"/>
          <w:lang w:eastAsia="hr-HR"/>
        </w:rPr>
        <w:t>a</w:t>
      </w:r>
      <w:r>
        <w:rPr>
          <w:rFonts w:ascii="Arial" w:hAnsi="Arial" w:eastAsia="Times New Roman" w:cs="Arial"/>
          <w:sz w:val="24"/>
          <w:szCs w:val="24"/>
          <w:lang w:eastAsia="hr-HR"/>
        </w:rPr>
        <w:t xml:space="preserve"> stečajne upraviteljice te nadodaje da je svakako oportuno pokrenuti barem ovršni postupak u odnosu na  tražbine prema trećim osobama te je i suglasan sa obustavom stečajnog postupka u skladu sa čl. 293. Stečajnog zakona u ovom trenutku. </w:t>
      </w:r>
    </w:p>
    <w:p w:rsidR="00363F47" w:rsidP="00987C3F" w:rsidRDefault="00363F47">
      <w:pPr>
        <w:spacing w:after="0" w:line="240" w:lineRule="auto"/>
        <w:jc w:val="both"/>
        <w:rPr>
          <w:rFonts w:ascii="Arial" w:hAnsi="Arial" w:eastAsia="Times New Roman" w:cs="Arial"/>
          <w:sz w:val="24"/>
          <w:szCs w:val="24"/>
          <w:lang w:eastAsia="hr-HR"/>
        </w:rPr>
      </w:pPr>
    </w:p>
    <w:p w:rsidRPr="00363F47" w:rsidR="00363F47" w:rsidP="00987C3F" w:rsidRDefault="00363F4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je u skladu sa odredbama Stečajnog zakona u dosadašnjem</w:t>
      </w:r>
      <w:r w:rsidR="00353E2C">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tijeku postupka naplaćen predujam troškova u iznosu od 1.015,00 eura koji se trenutno nalazi na računu suda te će isti biti doznačen u korist računa stečajnog dužnika. </w:t>
      </w:r>
    </w:p>
    <w:p w:rsidRPr="00363F47" w:rsidR="00987C3F" w:rsidP="00987C3F" w:rsidRDefault="00987C3F">
      <w:pPr>
        <w:spacing w:after="0" w:line="240" w:lineRule="auto"/>
        <w:jc w:val="both"/>
        <w:rPr>
          <w:rFonts w:ascii="Arial" w:hAnsi="Arial" w:eastAsia="Times New Roman" w:cs="Arial"/>
          <w:sz w:val="24"/>
          <w:szCs w:val="24"/>
          <w:lang w:eastAsia="hr-HR"/>
        </w:rPr>
      </w:pPr>
    </w:p>
    <w:p w:rsidR="00987C3F" w:rsidP="00987C3F" w:rsidRDefault="00987C3F">
      <w:pPr>
        <w:spacing w:after="0" w:line="240" w:lineRule="auto"/>
        <w:jc w:val="both"/>
        <w:rPr>
          <w:rFonts w:ascii="Arial" w:hAnsi="Arial" w:eastAsia="Times New Roman" w:cs="Arial"/>
          <w:sz w:val="24"/>
          <w:szCs w:val="24"/>
          <w:lang w:eastAsia="hr-HR"/>
        </w:rPr>
      </w:pPr>
    </w:p>
    <w:p w:rsidRPr="00F24D09" w:rsidR="00396026" w:rsidP="00987C3F" w:rsidRDefault="00396026">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ind w:firstLine="708"/>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 xml:space="preserve">Nakon toga daju se na glasovanje slijedeće </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center"/>
        <w:rPr>
          <w:rFonts w:ascii="Arial" w:hAnsi="Arial" w:eastAsia="Times New Roman" w:cs="Arial"/>
          <w:sz w:val="24"/>
          <w:szCs w:val="24"/>
          <w:lang w:eastAsia="hr-HR"/>
        </w:rPr>
      </w:pPr>
      <w:r w:rsidRPr="00F24D09">
        <w:rPr>
          <w:rFonts w:ascii="Arial" w:hAnsi="Arial" w:eastAsia="Times New Roman" w:cs="Arial"/>
          <w:sz w:val="24"/>
          <w:szCs w:val="24"/>
          <w:lang w:eastAsia="hr-HR"/>
        </w:rPr>
        <w:t>ODLUKE</w:t>
      </w:r>
    </w:p>
    <w:p w:rsidRPr="00791445" w:rsidR="00987C3F" w:rsidP="00987C3F" w:rsidRDefault="00987C3F">
      <w:pPr>
        <w:spacing w:after="0" w:line="240" w:lineRule="auto"/>
        <w:jc w:val="center"/>
        <w:rPr>
          <w:rFonts w:ascii="Arial" w:hAnsi="Arial" w:eastAsia="Times New Roman" w:cs="Arial"/>
          <w:sz w:val="24"/>
          <w:szCs w:val="24"/>
          <w:lang w:eastAsia="hr-HR"/>
        </w:rPr>
      </w:pPr>
    </w:p>
    <w:p w:rsidRPr="00363F47" w:rsidR="00987C3F" w:rsidP="00987C3F" w:rsidRDefault="00987C3F">
      <w:pPr>
        <w:spacing w:after="0" w:line="240" w:lineRule="auto"/>
        <w:jc w:val="both"/>
        <w:rPr>
          <w:rFonts w:ascii="Arial" w:hAnsi="Arial" w:eastAsia="Times New Roman" w:cs="Arial"/>
          <w:sz w:val="24"/>
          <w:szCs w:val="24"/>
          <w:lang w:eastAsia="hr-HR"/>
        </w:rPr>
      </w:pPr>
      <w:r w:rsidRPr="00363F47">
        <w:rPr>
          <w:rFonts w:ascii="Arial" w:hAnsi="Arial" w:eastAsia="Times New Roman" w:cs="Arial"/>
          <w:sz w:val="24"/>
          <w:szCs w:val="24"/>
          <w:lang w:eastAsia="hr-HR"/>
        </w:rPr>
        <w:t xml:space="preserve">1. </w:t>
      </w:r>
      <w:r w:rsidRPr="00363F47" w:rsidR="00482123">
        <w:rPr>
          <w:rFonts w:ascii="Arial" w:hAnsi="Arial" w:eastAsia="Times New Roman" w:cs="Arial"/>
          <w:sz w:val="24"/>
          <w:szCs w:val="24"/>
          <w:lang w:eastAsia="hr-HR"/>
        </w:rPr>
        <w:tab/>
      </w:r>
      <w:r w:rsidRPr="00363F47" w:rsidR="00363F47">
        <w:rPr>
          <w:rFonts w:ascii="Arial" w:hAnsi="Arial" w:eastAsia="Times New Roman" w:cs="Arial"/>
          <w:sz w:val="24"/>
          <w:szCs w:val="24"/>
          <w:lang w:eastAsia="hr-HR"/>
        </w:rPr>
        <w:t>Prihvaćaju se dosadašnja izvješća stečajne upraviteljice.</w:t>
      </w:r>
    </w:p>
    <w:p w:rsidRPr="00363F47" w:rsidR="00363F47" w:rsidP="00987C3F" w:rsidRDefault="00363F47">
      <w:pPr>
        <w:spacing w:after="0" w:line="240" w:lineRule="auto"/>
        <w:jc w:val="both"/>
        <w:rPr>
          <w:rFonts w:ascii="Arial" w:hAnsi="Arial" w:eastAsia="Times New Roman" w:cs="Arial"/>
          <w:sz w:val="24"/>
          <w:szCs w:val="24"/>
          <w:lang w:eastAsia="hr-HR"/>
        </w:rPr>
      </w:pPr>
    </w:p>
    <w:p w:rsidRPr="00363F47" w:rsidR="00396026" w:rsidP="00987C3F" w:rsidRDefault="00791445">
      <w:pPr>
        <w:spacing w:after="0" w:line="240" w:lineRule="auto"/>
        <w:jc w:val="both"/>
        <w:rPr>
          <w:rFonts w:ascii="Arial" w:hAnsi="Arial" w:eastAsia="Times New Roman" w:cs="Arial"/>
          <w:sz w:val="24"/>
          <w:szCs w:val="24"/>
          <w:lang w:eastAsia="hr-HR"/>
        </w:rPr>
      </w:pPr>
      <w:r w:rsidRPr="00363F47">
        <w:rPr>
          <w:rFonts w:ascii="Arial" w:hAnsi="Arial" w:eastAsia="Times New Roman" w:cs="Arial"/>
          <w:sz w:val="24"/>
          <w:szCs w:val="24"/>
          <w:lang w:eastAsia="hr-HR"/>
        </w:rPr>
        <w:t>2</w:t>
      </w:r>
      <w:r w:rsidRPr="00363F47" w:rsidR="00396026">
        <w:rPr>
          <w:rFonts w:ascii="Arial" w:hAnsi="Arial" w:eastAsia="Times New Roman" w:cs="Arial"/>
          <w:sz w:val="24"/>
          <w:szCs w:val="24"/>
          <w:lang w:eastAsia="hr-HR"/>
        </w:rPr>
        <w:t>.</w:t>
      </w:r>
      <w:r w:rsidRPr="00363F47" w:rsidR="00396026">
        <w:rPr>
          <w:rFonts w:ascii="Arial" w:hAnsi="Arial" w:eastAsia="Times New Roman" w:cs="Arial"/>
          <w:sz w:val="24"/>
          <w:szCs w:val="24"/>
          <w:lang w:eastAsia="hr-HR"/>
        </w:rPr>
        <w:tab/>
        <w:t>Skupština vjerovnika suglasna je da se ovaj stečajni postupak obustavi u skladu s člankom 293. st. 1. Stečajnog zakona.</w:t>
      </w:r>
    </w:p>
    <w:p w:rsidRPr="00363F47" w:rsidR="00363F47" w:rsidP="00987C3F" w:rsidRDefault="00363F47">
      <w:pPr>
        <w:spacing w:after="0" w:line="240" w:lineRule="auto"/>
        <w:jc w:val="both"/>
        <w:rPr>
          <w:rFonts w:ascii="Arial" w:hAnsi="Arial" w:eastAsia="Times New Roman" w:cs="Arial"/>
          <w:sz w:val="24"/>
          <w:szCs w:val="24"/>
          <w:lang w:eastAsia="hr-HR"/>
        </w:rPr>
      </w:pPr>
    </w:p>
    <w:p w:rsidRPr="00363F47" w:rsidR="00363F47" w:rsidP="00987C3F" w:rsidRDefault="00363F47">
      <w:pPr>
        <w:spacing w:after="0" w:line="240" w:lineRule="auto"/>
        <w:jc w:val="both"/>
        <w:rPr>
          <w:rFonts w:ascii="Arial" w:hAnsi="Arial" w:eastAsia="Times New Roman" w:cs="Arial"/>
          <w:sz w:val="24"/>
          <w:szCs w:val="24"/>
          <w:lang w:eastAsia="hr-HR"/>
        </w:rPr>
      </w:pPr>
      <w:r w:rsidRPr="00363F47">
        <w:rPr>
          <w:rFonts w:ascii="Arial" w:hAnsi="Arial" w:eastAsia="Times New Roman" w:cs="Arial"/>
          <w:sz w:val="24"/>
          <w:szCs w:val="24"/>
          <w:lang w:eastAsia="hr-HR"/>
        </w:rPr>
        <w:t>3.</w:t>
      </w:r>
      <w:r w:rsidRPr="00363F47">
        <w:rPr>
          <w:rFonts w:ascii="Arial" w:hAnsi="Arial" w:eastAsia="Times New Roman" w:cs="Arial"/>
          <w:sz w:val="24"/>
          <w:szCs w:val="24"/>
          <w:lang w:eastAsia="hr-HR"/>
        </w:rPr>
        <w:tab/>
        <w:t>Daje se ovlast stečajnoj upraviteljici da i nakon obustave postupka u korist stečajne mase nastavi sa prisilnom naplatom novčanih tražbina dužnika.</w:t>
      </w:r>
    </w:p>
    <w:p w:rsidR="00396026" w:rsidP="00987C3F" w:rsidRDefault="00396026">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ab/>
        <w:t xml:space="preserve">Utvrđuje se da </w:t>
      </w:r>
      <w:r w:rsidR="00791445">
        <w:rPr>
          <w:rFonts w:ascii="Arial" w:hAnsi="Arial" w:eastAsia="Times New Roman" w:cs="Arial"/>
          <w:sz w:val="24"/>
          <w:szCs w:val="24"/>
          <w:lang w:eastAsia="hr-HR"/>
        </w:rPr>
        <w:t xml:space="preserve">je </w:t>
      </w:r>
      <w:r w:rsidRPr="00F24D09">
        <w:rPr>
          <w:rFonts w:ascii="Arial" w:hAnsi="Arial" w:eastAsia="Times New Roman" w:cs="Arial"/>
          <w:sz w:val="24"/>
          <w:szCs w:val="24"/>
          <w:lang w:eastAsia="hr-HR"/>
        </w:rPr>
        <w:t xml:space="preserve"> prisutni v</w:t>
      </w:r>
      <w:r>
        <w:rPr>
          <w:rFonts w:ascii="Arial" w:hAnsi="Arial" w:eastAsia="Times New Roman" w:cs="Arial"/>
          <w:sz w:val="24"/>
          <w:szCs w:val="24"/>
          <w:lang w:eastAsia="hr-HR"/>
        </w:rPr>
        <w:t>jerovni</w:t>
      </w:r>
      <w:r w:rsidR="00791445">
        <w:rPr>
          <w:rFonts w:ascii="Arial" w:hAnsi="Arial" w:eastAsia="Times New Roman" w:cs="Arial"/>
          <w:sz w:val="24"/>
          <w:szCs w:val="24"/>
          <w:lang w:eastAsia="hr-HR"/>
        </w:rPr>
        <w:t>k</w:t>
      </w:r>
      <w:r>
        <w:rPr>
          <w:rFonts w:ascii="Arial" w:hAnsi="Arial" w:eastAsia="Times New Roman" w:cs="Arial"/>
          <w:sz w:val="24"/>
          <w:szCs w:val="24"/>
          <w:lang w:eastAsia="hr-HR"/>
        </w:rPr>
        <w:t xml:space="preserve"> glasa</w:t>
      </w:r>
      <w:r w:rsidR="00791445">
        <w:rPr>
          <w:rFonts w:ascii="Arial" w:hAnsi="Arial" w:eastAsia="Times New Roman" w:cs="Arial"/>
          <w:sz w:val="24"/>
          <w:szCs w:val="24"/>
          <w:lang w:eastAsia="hr-HR"/>
        </w:rPr>
        <w:t>o</w:t>
      </w:r>
      <w:r>
        <w:rPr>
          <w:rFonts w:ascii="Arial" w:hAnsi="Arial" w:eastAsia="Times New Roman" w:cs="Arial"/>
          <w:sz w:val="24"/>
          <w:szCs w:val="24"/>
          <w:lang w:eastAsia="hr-HR"/>
        </w:rPr>
        <w:t xml:space="preserve"> ZA navedene </w:t>
      </w:r>
      <w:r w:rsidRPr="00F24D09">
        <w:rPr>
          <w:rFonts w:ascii="Arial" w:hAnsi="Arial" w:eastAsia="Times New Roman" w:cs="Arial"/>
          <w:sz w:val="24"/>
          <w:szCs w:val="24"/>
          <w:lang w:eastAsia="hr-HR"/>
        </w:rPr>
        <w:t>odluk</w:t>
      </w:r>
      <w:r>
        <w:rPr>
          <w:rFonts w:ascii="Arial" w:hAnsi="Arial" w:eastAsia="Times New Roman" w:cs="Arial"/>
          <w:sz w:val="24"/>
          <w:szCs w:val="24"/>
          <w:lang w:eastAsia="hr-HR"/>
        </w:rPr>
        <w:t>e</w:t>
      </w:r>
      <w:r w:rsidRPr="00F24D09">
        <w:rPr>
          <w:rFonts w:ascii="Arial" w:hAnsi="Arial" w:eastAsia="Times New Roman" w:cs="Arial"/>
          <w:sz w:val="24"/>
          <w:szCs w:val="24"/>
          <w:lang w:eastAsia="hr-HR"/>
        </w:rPr>
        <w:t>.</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ind w:firstLine="708"/>
        <w:jc w:val="both"/>
        <w:rPr>
          <w:rFonts w:ascii="Arial" w:hAnsi="Arial" w:cs="Arial"/>
          <w:sz w:val="24"/>
          <w:szCs w:val="24"/>
        </w:rPr>
      </w:pPr>
    </w:p>
    <w:p w:rsidR="00363F47" w:rsidP="00987C3F" w:rsidRDefault="00363F47">
      <w:pPr>
        <w:spacing w:after="0" w:line="240" w:lineRule="auto"/>
        <w:ind w:firstLine="708"/>
        <w:jc w:val="both"/>
        <w:rPr>
          <w:rFonts w:ascii="Arial" w:hAnsi="Arial" w:cs="Arial"/>
          <w:sz w:val="24"/>
          <w:szCs w:val="24"/>
        </w:rPr>
      </w:pPr>
    </w:p>
    <w:p w:rsidR="00E55A66" w:rsidP="00987C3F" w:rsidRDefault="00E55A66">
      <w:pPr>
        <w:spacing w:after="0" w:line="240" w:lineRule="auto"/>
        <w:ind w:firstLine="708"/>
        <w:jc w:val="both"/>
        <w:rPr>
          <w:rFonts w:ascii="Arial" w:hAnsi="Arial" w:cs="Arial"/>
          <w:sz w:val="24"/>
          <w:szCs w:val="24"/>
        </w:rPr>
      </w:pPr>
    </w:p>
    <w:p w:rsidRPr="00F24D09" w:rsidR="00987C3F" w:rsidP="00987C3F" w:rsidRDefault="00987C3F">
      <w:pPr>
        <w:spacing w:after="0" w:line="240" w:lineRule="auto"/>
        <w:ind w:firstLine="708"/>
        <w:jc w:val="both"/>
        <w:rPr>
          <w:rFonts w:ascii="Arial" w:hAnsi="Arial" w:cs="Arial"/>
          <w:sz w:val="24"/>
          <w:szCs w:val="24"/>
        </w:rPr>
      </w:pPr>
      <w:r w:rsidRPr="00F24D09">
        <w:rPr>
          <w:rFonts w:ascii="Arial" w:hAnsi="Arial" w:cs="Arial"/>
          <w:sz w:val="24"/>
          <w:szCs w:val="24"/>
        </w:rPr>
        <w:t>Utvrđuje se da su na današnjoj skupštini vjerovnika donesene slijedeće</w:t>
      </w:r>
    </w:p>
    <w:p w:rsidRPr="00F24D09" w:rsidR="00987C3F" w:rsidP="00987C3F" w:rsidRDefault="00987C3F">
      <w:pPr>
        <w:spacing w:after="0" w:line="240" w:lineRule="auto"/>
        <w:ind w:firstLine="708"/>
        <w:jc w:val="both"/>
        <w:rPr>
          <w:rFonts w:ascii="Arial" w:hAnsi="Arial" w:cs="Arial"/>
          <w:sz w:val="24"/>
          <w:szCs w:val="24"/>
        </w:rPr>
      </w:pPr>
    </w:p>
    <w:p w:rsidRPr="00F24D09" w:rsidR="00987C3F" w:rsidP="00791445" w:rsidRDefault="00987C3F">
      <w:pPr>
        <w:spacing w:after="0" w:line="240" w:lineRule="auto"/>
        <w:jc w:val="center"/>
        <w:rPr>
          <w:rFonts w:ascii="Arial" w:hAnsi="Arial" w:cs="Arial"/>
          <w:b/>
          <w:sz w:val="24"/>
          <w:szCs w:val="24"/>
        </w:rPr>
      </w:pPr>
      <w:r w:rsidRPr="00F24D09">
        <w:rPr>
          <w:rFonts w:ascii="Arial" w:hAnsi="Arial" w:cs="Arial"/>
          <w:b/>
          <w:sz w:val="24"/>
          <w:szCs w:val="24"/>
        </w:rPr>
        <w:t>ODLUKE</w:t>
      </w:r>
    </w:p>
    <w:p w:rsidRPr="00791445" w:rsidR="00987C3F" w:rsidP="00987C3F" w:rsidRDefault="00987C3F">
      <w:pPr>
        <w:spacing w:after="0" w:line="240" w:lineRule="auto"/>
        <w:ind w:firstLine="708"/>
        <w:jc w:val="center"/>
        <w:rPr>
          <w:rFonts w:ascii="Arial" w:hAnsi="Arial" w:cs="Arial"/>
          <w:b/>
          <w:sz w:val="24"/>
          <w:szCs w:val="24"/>
        </w:rPr>
      </w:pPr>
    </w:p>
    <w:p w:rsidRPr="00363F47" w:rsidR="00363F47" w:rsidP="00363F47" w:rsidRDefault="00363F47">
      <w:pPr>
        <w:spacing w:after="0" w:line="240" w:lineRule="auto"/>
        <w:jc w:val="both"/>
        <w:rPr>
          <w:rFonts w:ascii="Arial" w:hAnsi="Arial" w:eastAsia="Times New Roman" w:cs="Arial"/>
          <w:b/>
          <w:sz w:val="24"/>
          <w:szCs w:val="24"/>
          <w:lang w:eastAsia="hr-HR"/>
        </w:rPr>
      </w:pPr>
      <w:r w:rsidRPr="00363F47">
        <w:rPr>
          <w:rFonts w:ascii="Arial" w:hAnsi="Arial" w:eastAsia="Times New Roman" w:cs="Arial"/>
          <w:b/>
          <w:sz w:val="24"/>
          <w:szCs w:val="24"/>
          <w:lang w:eastAsia="hr-HR"/>
        </w:rPr>
        <w:t xml:space="preserve">1. </w:t>
      </w:r>
      <w:r w:rsidRPr="00363F47">
        <w:rPr>
          <w:rFonts w:ascii="Arial" w:hAnsi="Arial" w:eastAsia="Times New Roman" w:cs="Arial"/>
          <w:b/>
          <w:sz w:val="24"/>
          <w:szCs w:val="24"/>
          <w:lang w:eastAsia="hr-HR"/>
        </w:rPr>
        <w:tab/>
        <w:t>Prihvaćaju se dosadašnja izvješća stečajne upraviteljice.</w:t>
      </w:r>
    </w:p>
    <w:p w:rsidRPr="00363F47" w:rsidR="00363F47" w:rsidP="00363F47" w:rsidRDefault="00363F47">
      <w:pPr>
        <w:spacing w:after="0" w:line="240" w:lineRule="auto"/>
        <w:jc w:val="both"/>
        <w:rPr>
          <w:rFonts w:ascii="Arial" w:hAnsi="Arial" w:eastAsia="Times New Roman" w:cs="Arial"/>
          <w:b/>
          <w:sz w:val="24"/>
          <w:szCs w:val="24"/>
          <w:lang w:eastAsia="hr-HR"/>
        </w:rPr>
      </w:pPr>
    </w:p>
    <w:p w:rsidRPr="00363F47" w:rsidR="00363F47" w:rsidP="00363F47" w:rsidRDefault="00363F47">
      <w:pPr>
        <w:spacing w:after="0" w:line="240" w:lineRule="auto"/>
        <w:jc w:val="both"/>
        <w:rPr>
          <w:rFonts w:ascii="Arial" w:hAnsi="Arial" w:eastAsia="Times New Roman" w:cs="Arial"/>
          <w:b/>
          <w:sz w:val="24"/>
          <w:szCs w:val="24"/>
          <w:lang w:eastAsia="hr-HR"/>
        </w:rPr>
      </w:pPr>
      <w:r w:rsidRPr="00363F47">
        <w:rPr>
          <w:rFonts w:ascii="Arial" w:hAnsi="Arial" w:eastAsia="Times New Roman" w:cs="Arial"/>
          <w:b/>
          <w:sz w:val="24"/>
          <w:szCs w:val="24"/>
          <w:lang w:eastAsia="hr-HR"/>
        </w:rPr>
        <w:t>2.</w:t>
      </w:r>
      <w:r w:rsidRPr="00363F47">
        <w:rPr>
          <w:rFonts w:ascii="Arial" w:hAnsi="Arial" w:eastAsia="Times New Roman" w:cs="Arial"/>
          <w:b/>
          <w:sz w:val="24"/>
          <w:szCs w:val="24"/>
          <w:lang w:eastAsia="hr-HR"/>
        </w:rPr>
        <w:tab/>
        <w:t>Skupština vjerovnika suglasna je da se ovaj stečajni postupak obustavi u skladu s člankom 293. st. 1. Stečajnog zakona.</w:t>
      </w:r>
    </w:p>
    <w:p w:rsidRPr="00363F47" w:rsidR="00363F47" w:rsidP="00363F47" w:rsidRDefault="00363F47">
      <w:pPr>
        <w:spacing w:after="0" w:line="240" w:lineRule="auto"/>
        <w:jc w:val="both"/>
        <w:rPr>
          <w:rFonts w:ascii="Arial" w:hAnsi="Arial" w:eastAsia="Times New Roman" w:cs="Arial"/>
          <w:b/>
          <w:sz w:val="24"/>
          <w:szCs w:val="24"/>
          <w:lang w:eastAsia="hr-HR"/>
        </w:rPr>
      </w:pPr>
    </w:p>
    <w:p w:rsidRPr="00363F47" w:rsidR="00363F47" w:rsidP="00363F47" w:rsidRDefault="00363F47">
      <w:pPr>
        <w:spacing w:after="0" w:line="240" w:lineRule="auto"/>
        <w:jc w:val="both"/>
        <w:rPr>
          <w:rFonts w:ascii="Arial" w:hAnsi="Arial" w:eastAsia="Times New Roman" w:cs="Arial"/>
          <w:b/>
          <w:sz w:val="24"/>
          <w:szCs w:val="24"/>
          <w:lang w:eastAsia="hr-HR"/>
        </w:rPr>
      </w:pPr>
      <w:r w:rsidRPr="00363F47">
        <w:rPr>
          <w:rFonts w:ascii="Arial" w:hAnsi="Arial" w:eastAsia="Times New Roman" w:cs="Arial"/>
          <w:b/>
          <w:sz w:val="24"/>
          <w:szCs w:val="24"/>
          <w:lang w:eastAsia="hr-HR"/>
        </w:rPr>
        <w:t>3.</w:t>
      </w:r>
      <w:r w:rsidRPr="00363F47">
        <w:rPr>
          <w:rFonts w:ascii="Arial" w:hAnsi="Arial" w:eastAsia="Times New Roman" w:cs="Arial"/>
          <w:b/>
          <w:sz w:val="24"/>
          <w:szCs w:val="24"/>
          <w:lang w:eastAsia="hr-HR"/>
        </w:rPr>
        <w:tab/>
        <w:t>Daje se ovlast stečajnoj upraviteljici da i nakon obustave postupka u korist stečajne mase nastavi sa prisilnom naplatom novčanih tražbina dužnika.</w:t>
      </w:r>
    </w:p>
    <w:p w:rsidR="000B4D7A" w:rsidP="00F8416C" w:rsidRDefault="000B4D7A">
      <w:pPr>
        <w:spacing w:after="0" w:line="240" w:lineRule="auto"/>
        <w:jc w:val="both"/>
        <w:rPr>
          <w:rFonts w:ascii="Arial" w:hAnsi="Arial" w:eastAsia="Times New Roman" w:cs="Arial"/>
          <w:sz w:val="24"/>
          <w:szCs w:val="24"/>
          <w:lang w:eastAsia="hr-HR"/>
        </w:rPr>
      </w:pPr>
    </w:p>
    <w:p w:rsidR="00463A45" w:rsidP="00F8416C" w:rsidRDefault="00463A45">
      <w:pPr>
        <w:spacing w:after="0" w:line="240" w:lineRule="auto"/>
        <w:jc w:val="both"/>
        <w:rPr>
          <w:rFonts w:ascii="Arial" w:hAnsi="Arial" w:eastAsia="Times New Roman" w:cs="Arial"/>
          <w:sz w:val="24"/>
          <w:szCs w:val="24"/>
          <w:lang w:eastAsia="hr-HR"/>
        </w:rPr>
      </w:pPr>
    </w:p>
    <w:p w:rsidRPr="00E34A9E" w:rsidR="00E34A9E" w:rsidP="00E34A9E" w:rsidRDefault="00E34A9E">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Pr="00791445">
        <w:rPr>
          <w:rFonts w:ascii="Arial" w:hAnsi="Arial" w:eastAsia="Times New Roman" w:cs="Arial"/>
          <w:sz w:val="24"/>
          <w:szCs w:val="24"/>
          <w:lang w:eastAsia="hr-HR"/>
        </w:rPr>
        <w:t xml:space="preserve">Utvrđuje se da će stranke zapisnik potpisati elektronskim putem digitalnim potpisom (mail za stečajnog upravitelja: </w:t>
      </w:r>
      <w:r w:rsidR="00C5774F">
        <w:rPr>
          <w:rFonts w:ascii="Arial" w:hAnsi="Arial" w:eastAsia="Times New Roman" w:cs="Arial"/>
          <w:sz w:val="24"/>
          <w:szCs w:val="24"/>
          <w:lang w:eastAsia="hr-HR"/>
        </w:rPr>
        <w:t>sanjapolakatavic</w:t>
      </w:r>
      <w:r w:rsidRPr="00791445" w:rsidR="00482123">
        <w:rPr>
          <w:rFonts w:ascii="Arial" w:hAnsi="Arial" w:eastAsia="Times New Roman" w:cs="Arial"/>
          <w:sz w:val="24"/>
          <w:szCs w:val="24"/>
          <w:lang w:eastAsia="hr-HR"/>
        </w:rPr>
        <w:t>@gmail.com</w:t>
      </w:r>
      <w:r w:rsidRPr="00791445" w:rsidR="00791445">
        <w:rPr>
          <w:rFonts w:ascii="Arial" w:hAnsi="Arial" w:eastAsia="Times New Roman" w:cs="Arial"/>
          <w:sz w:val="24"/>
          <w:szCs w:val="24"/>
          <w:lang w:eastAsia="hr-HR"/>
        </w:rPr>
        <w:t>)</w:t>
      </w:r>
      <w:r w:rsidR="00363F47">
        <w:rPr>
          <w:rFonts w:ascii="Arial" w:hAnsi="Arial" w:eastAsia="Times New Roman" w:cs="Arial"/>
          <w:sz w:val="24"/>
          <w:szCs w:val="24"/>
          <w:lang w:eastAsia="hr-HR"/>
        </w:rPr>
        <w:t>.</w:t>
      </w:r>
    </w:p>
    <w:p w:rsidRPr="005B206D" w:rsidR="00F8416C" w:rsidP="00F8416C" w:rsidRDefault="00F8416C">
      <w:pPr>
        <w:spacing w:after="0" w:line="240" w:lineRule="auto"/>
        <w:jc w:val="both"/>
        <w:rPr>
          <w:rFonts w:ascii="Arial" w:hAnsi="Arial" w:eastAsia="Times New Roman" w:cs="Arial"/>
          <w:sz w:val="24"/>
          <w:szCs w:val="24"/>
          <w:lang w:eastAsia="hr-HR"/>
        </w:rPr>
      </w:pPr>
    </w:p>
    <w:p w:rsidRPr="005B206D" w:rsidR="00502315" w:rsidP="00502315" w:rsidRDefault="00502315">
      <w:pPr>
        <w:spacing w:after="0" w:line="240" w:lineRule="auto"/>
        <w:jc w:val="both"/>
        <w:rPr>
          <w:rFonts w:ascii="Arial" w:hAnsi="Arial" w:eastAsia="Times New Roman" w:cs="Arial"/>
          <w:sz w:val="24"/>
          <w:szCs w:val="24"/>
          <w:lang w:eastAsia="hr-HR"/>
        </w:rPr>
      </w:pPr>
    </w:p>
    <w:p w:rsidRPr="005B206D" w:rsidR="006D2A83" w:rsidP="006D2A83" w:rsidRDefault="006D2A83">
      <w:pPr>
        <w:spacing w:after="0" w:line="240" w:lineRule="auto"/>
        <w:jc w:val="center"/>
        <w:rPr>
          <w:rFonts w:ascii="Arial" w:hAnsi="Arial" w:cs="Arial"/>
          <w:sz w:val="24"/>
          <w:szCs w:val="24"/>
        </w:rPr>
      </w:pPr>
      <w:r w:rsidRPr="005B206D">
        <w:rPr>
          <w:rFonts w:ascii="Arial" w:hAnsi="Arial" w:cs="Arial"/>
          <w:sz w:val="24"/>
          <w:szCs w:val="24"/>
        </w:rPr>
        <w:t xml:space="preserve">Dovršeno u </w:t>
      </w:r>
      <w:r w:rsidR="00C5774F">
        <w:rPr>
          <w:rFonts w:ascii="Arial" w:hAnsi="Arial" w:cs="Arial"/>
          <w:sz w:val="24"/>
          <w:szCs w:val="24"/>
        </w:rPr>
        <w:t>10</w:t>
      </w:r>
      <w:r w:rsidRPr="005B206D">
        <w:rPr>
          <w:rFonts w:ascii="Arial" w:hAnsi="Arial" w:cs="Arial"/>
          <w:sz w:val="24"/>
          <w:szCs w:val="24"/>
        </w:rPr>
        <w:t>:</w:t>
      </w:r>
      <w:r w:rsidR="00363F47">
        <w:rPr>
          <w:rFonts w:ascii="Arial" w:hAnsi="Arial" w:cs="Arial"/>
          <w:sz w:val="24"/>
          <w:szCs w:val="24"/>
        </w:rPr>
        <w:t>50</w:t>
      </w:r>
      <w:r w:rsidRPr="005B206D">
        <w:rPr>
          <w:rFonts w:ascii="Arial" w:hAnsi="Arial" w:cs="Arial"/>
          <w:sz w:val="24"/>
          <w:szCs w:val="24"/>
        </w:rPr>
        <w:t xml:space="preserve"> sati.</w:t>
      </w:r>
    </w:p>
    <w:p w:rsidRPr="005B206D"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5B206D" w:rsidR="006D2A83" w:rsidTr="00AC1AF6">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w:t>
            </w: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w:t>
            </w:r>
          </w:p>
          <w:p w:rsidRPr="005B206D" w:rsidR="006D2A83" w:rsidP="00AC1AF6" w:rsidRDefault="006D2A83">
            <w:pPr>
              <w:spacing w:after="0" w:line="240" w:lineRule="auto"/>
              <w:jc w:val="both"/>
              <w:rPr>
                <w:rFonts w:ascii="Arial" w:hAnsi="Arial" w:eastAsia="Times New Roman" w:cs="Arial"/>
                <w:sz w:val="24"/>
                <w:szCs w:val="24"/>
                <w:lang w:eastAsia="hr-HR"/>
              </w:rPr>
            </w:pPr>
          </w:p>
          <w:p w:rsidR="002C6E90" w:rsidP="00AC1AF6" w:rsidRDefault="002C6E90">
            <w:pPr>
              <w:spacing w:after="0" w:line="240" w:lineRule="auto"/>
              <w:jc w:val="both"/>
              <w:rPr>
                <w:rFonts w:ascii="Arial" w:hAnsi="Arial" w:eastAsia="Times New Roman" w:cs="Arial"/>
                <w:sz w:val="24"/>
                <w:szCs w:val="24"/>
                <w:lang w:eastAsia="hr-HR"/>
              </w:rPr>
            </w:pPr>
          </w:p>
          <w:p w:rsidR="00791445" w:rsidP="00AC1AF6" w:rsidRDefault="00791445">
            <w:pPr>
              <w:spacing w:after="0" w:line="240" w:lineRule="auto"/>
              <w:jc w:val="both"/>
              <w:rPr>
                <w:rFonts w:ascii="Arial" w:hAnsi="Arial" w:eastAsia="Times New Roman" w:cs="Arial"/>
                <w:sz w:val="24"/>
                <w:szCs w:val="24"/>
                <w:lang w:eastAsia="hr-HR"/>
              </w:rPr>
            </w:pPr>
          </w:p>
          <w:p w:rsidRPr="005B206D" w:rsidR="00C5793C" w:rsidP="00AC1AF6" w:rsidRDefault="00C5793C">
            <w:pPr>
              <w:spacing w:after="0" w:line="240" w:lineRule="auto"/>
              <w:jc w:val="both"/>
              <w:rPr>
                <w:rFonts w:ascii="Arial" w:hAnsi="Arial" w:eastAsia="Times New Roman" w:cs="Arial"/>
                <w:sz w:val="24"/>
                <w:szCs w:val="24"/>
                <w:lang w:eastAsia="hr-HR"/>
              </w:rPr>
            </w:pPr>
          </w:p>
          <w:p w:rsidRPr="005B206D" w:rsidR="00CB0635" w:rsidP="00AC1AF6" w:rsidRDefault="00CB0635">
            <w:pPr>
              <w:spacing w:after="0" w:line="240" w:lineRule="auto"/>
              <w:jc w:val="both"/>
              <w:rPr>
                <w:rFonts w:ascii="Arial" w:hAnsi="Arial" w:eastAsia="Times New Roman" w:cs="Arial"/>
                <w:sz w:val="24"/>
                <w:szCs w:val="24"/>
                <w:lang w:eastAsia="hr-HR"/>
              </w:rPr>
            </w:pP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Zapisničar:</w:t>
            </w:r>
          </w:p>
        </w:tc>
        <w:tc>
          <w:tcPr>
            <w:tcW w:w="3096" w:type="dxa"/>
            <w:shd w:val="clear" w:color="auto" w:fill="auto"/>
          </w:tcPr>
          <w:p w:rsidRPr="005B206D" w:rsidR="006D2A83" w:rsidP="00AC1AF6" w:rsidRDefault="006D2A83">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Sudionici:</w:t>
            </w: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tc>
      </w:tr>
    </w:tbl>
    <w:p w:rsidRPr="005B206D" w:rsidR="006D2A83" w:rsidP="006D2A83" w:rsidRDefault="006D2A83">
      <w:pPr>
        <w:spacing w:after="0" w:line="240" w:lineRule="auto"/>
        <w:jc w:val="center"/>
        <w:rPr>
          <w:rFonts w:ascii="Arial" w:hAnsi="Arial" w:cs="Arial"/>
          <w:sz w:val="24"/>
          <w:szCs w:val="24"/>
        </w:rPr>
      </w:pPr>
    </w:p>
    <w:sectPr w:rsidRPr="005B206D"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60DD8" w:rsidP="00501147" w:rsidRDefault="00760DD8">
      <w:pPr>
        <w:spacing w:after="0" w:line="240" w:lineRule="auto"/>
      </w:pPr>
      <w:r>
        <w:separator/>
      </w:r>
    </w:p>
  </w:endnote>
  <w:endnote w:type="continuationSeparator" w:id="0">
    <w:p w:rsidR="00760DD8" w:rsidP="00501147" w:rsidRDefault="00760DD8">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60DD8" w:rsidP="00501147" w:rsidRDefault="00760DD8">
      <w:pPr>
        <w:spacing w:after="0" w:line="240" w:lineRule="auto"/>
      </w:pPr>
      <w:r>
        <w:separator/>
      </w:r>
    </w:p>
  </w:footnote>
  <w:footnote w:type="continuationSeparator" w:id="0">
    <w:p w:rsidR="00760DD8" w:rsidP="00501147" w:rsidRDefault="00760DD8">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206D" w:rsidR="00340399" w:rsidP="00340399" w:rsidRDefault="00340399">
    <w:pPr>
      <w:pStyle w:val="Zaglavlje"/>
      <w:spacing w:after="0" w:line="240" w:lineRule="auto"/>
      <w:jc w:val="right"/>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 xml:space="preserve"> STYLEREF  VS_Verzija  \* MERGEFORMAT </w:instrText>
    </w:r>
    <w:r w:rsidRPr="005B206D">
      <w:rPr>
        <w:rFonts w:ascii="Arial" w:hAnsi="Arial" w:cs="Arial"/>
        <w:sz w:val="24"/>
        <w:szCs w:val="24"/>
      </w:rPr>
      <w:fldChar w:fldCharType="separate"/>
    </w:r>
    <w:r w:rsidR="009E28EF">
      <w:rPr>
        <w:rFonts w:ascii="Arial" w:hAnsi="Arial" w:cs="Arial"/>
        <w:noProof/>
        <w:sz w:val="24"/>
        <w:szCs w:val="24"/>
      </w:rPr>
      <w:t>Poslovni broj: St-28/2025-31</w:t>
    </w:r>
    <w:r w:rsidRPr="005B206D">
      <w:rPr>
        <w:rFonts w:ascii="Arial" w:hAnsi="Arial" w:cs="Arial"/>
        <w:sz w:val="24"/>
        <w:szCs w:val="24"/>
      </w:rPr>
      <w:fldChar w:fldCharType="end"/>
    </w:r>
  </w:p>
  <w:p w:rsidRPr="005B206D" w:rsidR="00A31587" w:rsidP="00A31587" w:rsidRDefault="00A31587">
    <w:pPr>
      <w:pStyle w:val="Zaglavlje"/>
      <w:spacing w:after="0" w:line="240" w:lineRule="auto"/>
      <w:jc w:val="center"/>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PAGE   \* MERGEFORMAT</w:instrText>
    </w:r>
    <w:r w:rsidRPr="005B206D">
      <w:rPr>
        <w:rFonts w:ascii="Arial" w:hAnsi="Arial" w:cs="Arial"/>
        <w:sz w:val="24"/>
        <w:szCs w:val="24"/>
      </w:rPr>
      <w:fldChar w:fldCharType="separate"/>
    </w:r>
    <w:r w:rsidR="009E28EF">
      <w:rPr>
        <w:rFonts w:ascii="Arial" w:hAnsi="Arial" w:cs="Arial"/>
        <w:noProof/>
        <w:sz w:val="24"/>
        <w:szCs w:val="24"/>
      </w:rPr>
      <w:t>3</w:t>
    </w:r>
    <w:r w:rsidRPr="005B206D">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9F25D49"/>
    <w:multiLevelType w:val="hybridMultilevel"/>
    <w:tmpl w:val="27763F80"/>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3">
    <w:nsid w:val="2BC3203F"/>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6">
    <w:nsid w:val="443D2605"/>
    <w:multiLevelType w:val="hybridMultilevel"/>
    <w:tmpl w:val="8D9AF92E"/>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521D78AE"/>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7E8C0AD6"/>
    <w:multiLevelType w:val="hybridMultilevel"/>
    <w:tmpl w:val="CF2E903A"/>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num w:numId="1">
    <w:abstractNumId w:val="8"/>
  </w:num>
  <w:num w:numId="2">
    <w:abstractNumId w:val="4"/>
  </w:num>
  <w:num w:numId="3">
    <w:abstractNumId w:val="10"/>
  </w:num>
  <w:num w:numId="4">
    <w:abstractNumId w:val="5"/>
  </w:num>
  <w:num w:numId="5">
    <w:abstractNumId w:val="9"/>
  </w:num>
  <w:num w:numId="6">
    <w:abstractNumId w:val="1"/>
  </w:num>
  <w:num w:numId="7">
    <w:abstractNumId w:val="0"/>
  </w:num>
  <w:num w:numId="8">
    <w:abstractNumId w:val="3"/>
  </w:num>
  <w:num w:numId="9">
    <w:abstractNumId w:val="6"/>
  </w:num>
  <w:num w:numId="10">
    <w:abstractNumId w:val="7"/>
  </w:num>
  <w:num w:numId="11">
    <w:abstractNumId w:val="11"/>
  </w:num>
  <w:num w:numId="12">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5867"/>
    <w:rsid w:val="0004207D"/>
    <w:rsid w:val="00043E63"/>
    <w:rsid w:val="00046FDB"/>
    <w:rsid w:val="000601DC"/>
    <w:rsid w:val="000658BC"/>
    <w:rsid w:val="0007151C"/>
    <w:rsid w:val="00082860"/>
    <w:rsid w:val="0008663B"/>
    <w:rsid w:val="00086802"/>
    <w:rsid w:val="00087C43"/>
    <w:rsid w:val="000B4D7A"/>
    <w:rsid w:val="000B6F54"/>
    <w:rsid w:val="000C07B1"/>
    <w:rsid w:val="000E2FCD"/>
    <w:rsid w:val="00126B4E"/>
    <w:rsid w:val="00153C86"/>
    <w:rsid w:val="00164105"/>
    <w:rsid w:val="0018098F"/>
    <w:rsid w:val="00184C8E"/>
    <w:rsid w:val="00186DF4"/>
    <w:rsid w:val="00194888"/>
    <w:rsid w:val="001B70EC"/>
    <w:rsid w:val="001D5D3B"/>
    <w:rsid w:val="001E3908"/>
    <w:rsid w:val="001F6DF0"/>
    <w:rsid w:val="002144FF"/>
    <w:rsid w:val="0022747C"/>
    <w:rsid w:val="002361B6"/>
    <w:rsid w:val="002371B5"/>
    <w:rsid w:val="00237FCE"/>
    <w:rsid w:val="00273733"/>
    <w:rsid w:val="00280CA2"/>
    <w:rsid w:val="002971D6"/>
    <w:rsid w:val="002A11E9"/>
    <w:rsid w:val="002A735D"/>
    <w:rsid w:val="002C5E82"/>
    <w:rsid w:val="002C6E90"/>
    <w:rsid w:val="002D2FC4"/>
    <w:rsid w:val="002E3DDB"/>
    <w:rsid w:val="002E6979"/>
    <w:rsid w:val="002E6B56"/>
    <w:rsid w:val="002F1C1F"/>
    <w:rsid w:val="002F61DE"/>
    <w:rsid w:val="00304B61"/>
    <w:rsid w:val="00306265"/>
    <w:rsid w:val="00326306"/>
    <w:rsid w:val="00340399"/>
    <w:rsid w:val="00341823"/>
    <w:rsid w:val="00342CFC"/>
    <w:rsid w:val="00345212"/>
    <w:rsid w:val="00353E2C"/>
    <w:rsid w:val="00363F47"/>
    <w:rsid w:val="00367E59"/>
    <w:rsid w:val="00385BF0"/>
    <w:rsid w:val="00394A8C"/>
    <w:rsid w:val="00396026"/>
    <w:rsid w:val="003A0CE3"/>
    <w:rsid w:val="003A4477"/>
    <w:rsid w:val="003A6644"/>
    <w:rsid w:val="003B73E4"/>
    <w:rsid w:val="003F409E"/>
    <w:rsid w:val="00436D58"/>
    <w:rsid w:val="00441B9E"/>
    <w:rsid w:val="00450291"/>
    <w:rsid w:val="004639C2"/>
    <w:rsid w:val="00463A45"/>
    <w:rsid w:val="00474FC2"/>
    <w:rsid w:val="00482123"/>
    <w:rsid w:val="00484C38"/>
    <w:rsid w:val="0049749B"/>
    <w:rsid w:val="00497D31"/>
    <w:rsid w:val="004A0BD1"/>
    <w:rsid w:val="004E1C60"/>
    <w:rsid w:val="004F6249"/>
    <w:rsid w:val="00501147"/>
    <w:rsid w:val="00502315"/>
    <w:rsid w:val="0052105A"/>
    <w:rsid w:val="00521DEA"/>
    <w:rsid w:val="0055446B"/>
    <w:rsid w:val="00572593"/>
    <w:rsid w:val="00590138"/>
    <w:rsid w:val="00590F0D"/>
    <w:rsid w:val="00597D2F"/>
    <w:rsid w:val="005B206D"/>
    <w:rsid w:val="005B36E9"/>
    <w:rsid w:val="005C01B0"/>
    <w:rsid w:val="005D7168"/>
    <w:rsid w:val="005E1D89"/>
    <w:rsid w:val="005F3F8F"/>
    <w:rsid w:val="005F5DCE"/>
    <w:rsid w:val="005F633B"/>
    <w:rsid w:val="00627792"/>
    <w:rsid w:val="00640FB4"/>
    <w:rsid w:val="00644C74"/>
    <w:rsid w:val="00645A43"/>
    <w:rsid w:val="00651E9C"/>
    <w:rsid w:val="00685195"/>
    <w:rsid w:val="0069332A"/>
    <w:rsid w:val="00693926"/>
    <w:rsid w:val="006A15C3"/>
    <w:rsid w:val="006D1FAE"/>
    <w:rsid w:val="006D2A83"/>
    <w:rsid w:val="006D5479"/>
    <w:rsid w:val="00701D1D"/>
    <w:rsid w:val="00702B49"/>
    <w:rsid w:val="007231CA"/>
    <w:rsid w:val="00732BCA"/>
    <w:rsid w:val="00741600"/>
    <w:rsid w:val="00757A30"/>
    <w:rsid w:val="00760DD8"/>
    <w:rsid w:val="007802E2"/>
    <w:rsid w:val="0078776D"/>
    <w:rsid w:val="00791445"/>
    <w:rsid w:val="00795562"/>
    <w:rsid w:val="00797FF7"/>
    <w:rsid w:val="007A1815"/>
    <w:rsid w:val="007A409A"/>
    <w:rsid w:val="007D0553"/>
    <w:rsid w:val="00801313"/>
    <w:rsid w:val="0080202B"/>
    <w:rsid w:val="00830DB3"/>
    <w:rsid w:val="008659E3"/>
    <w:rsid w:val="00877B67"/>
    <w:rsid w:val="008A6557"/>
    <w:rsid w:val="008B09F5"/>
    <w:rsid w:val="008B3C92"/>
    <w:rsid w:val="008C4EFB"/>
    <w:rsid w:val="008D05FD"/>
    <w:rsid w:val="008D4DB8"/>
    <w:rsid w:val="008D5EA3"/>
    <w:rsid w:val="008F6EA0"/>
    <w:rsid w:val="00917C3F"/>
    <w:rsid w:val="0092437B"/>
    <w:rsid w:val="00926157"/>
    <w:rsid w:val="00953F20"/>
    <w:rsid w:val="00957093"/>
    <w:rsid w:val="009610AF"/>
    <w:rsid w:val="0096157B"/>
    <w:rsid w:val="0096563D"/>
    <w:rsid w:val="009752CD"/>
    <w:rsid w:val="00975368"/>
    <w:rsid w:val="00980311"/>
    <w:rsid w:val="00987C3F"/>
    <w:rsid w:val="0099333D"/>
    <w:rsid w:val="009E28EF"/>
    <w:rsid w:val="009E2BBE"/>
    <w:rsid w:val="00A02D48"/>
    <w:rsid w:val="00A15909"/>
    <w:rsid w:val="00A31425"/>
    <w:rsid w:val="00A31587"/>
    <w:rsid w:val="00A3382D"/>
    <w:rsid w:val="00A45438"/>
    <w:rsid w:val="00A46425"/>
    <w:rsid w:val="00A52BE7"/>
    <w:rsid w:val="00A65E60"/>
    <w:rsid w:val="00A729A1"/>
    <w:rsid w:val="00AA0755"/>
    <w:rsid w:val="00AA1295"/>
    <w:rsid w:val="00AE5FB3"/>
    <w:rsid w:val="00AF28D9"/>
    <w:rsid w:val="00B00B9A"/>
    <w:rsid w:val="00B10CED"/>
    <w:rsid w:val="00B345CA"/>
    <w:rsid w:val="00B37699"/>
    <w:rsid w:val="00B43087"/>
    <w:rsid w:val="00B43741"/>
    <w:rsid w:val="00B46354"/>
    <w:rsid w:val="00B872DE"/>
    <w:rsid w:val="00B92B86"/>
    <w:rsid w:val="00BA36FB"/>
    <w:rsid w:val="00BA4B3E"/>
    <w:rsid w:val="00BB00A8"/>
    <w:rsid w:val="00BC5568"/>
    <w:rsid w:val="00BD7A74"/>
    <w:rsid w:val="00BF1DCC"/>
    <w:rsid w:val="00BF7449"/>
    <w:rsid w:val="00C1030E"/>
    <w:rsid w:val="00C23951"/>
    <w:rsid w:val="00C449A3"/>
    <w:rsid w:val="00C470B6"/>
    <w:rsid w:val="00C50709"/>
    <w:rsid w:val="00C5774F"/>
    <w:rsid w:val="00C5793C"/>
    <w:rsid w:val="00C61913"/>
    <w:rsid w:val="00C75065"/>
    <w:rsid w:val="00CB0635"/>
    <w:rsid w:val="00CB0DAC"/>
    <w:rsid w:val="00CB15CF"/>
    <w:rsid w:val="00CB798C"/>
    <w:rsid w:val="00CD35BA"/>
    <w:rsid w:val="00CE3864"/>
    <w:rsid w:val="00D16B1D"/>
    <w:rsid w:val="00D228AD"/>
    <w:rsid w:val="00D25738"/>
    <w:rsid w:val="00D400B5"/>
    <w:rsid w:val="00D41814"/>
    <w:rsid w:val="00D43FE4"/>
    <w:rsid w:val="00D50D29"/>
    <w:rsid w:val="00D52FEC"/>
    <w:rsid w:val="00D66DF2"/>
    <w:rsid w:val="00D70EDC"/>
    <w:rsid w:val="00DB5D1B"/>
    <w:rsid w:val="00DC66A8"/>
    <w:rsid w:val="00DC70E5"/>
    <w:rsid w:val="00DD08D7"/>
    <w:rsid w:val="00DD1561"/>
    <w:rsid w:val="00DD3653"/>
    <w:rsid w:val="00DD6A0E"/>
    <w:rsid w:val="00DD7F25"/>
    <w:rsid w:val="00DE53DC"/>
    <w:rsid w:val="00DE5ABC"/>
    <w:rsid w:val="00E2482F"/>
    <w:rsid w:val="00E349A5"/>
    <w:rsid w:val="00E34A9E"/>
    <w:rsid w:val="00E43FBA"/>
    <w:rsid w:val="00E55A66"/>
    <w:rsid w:val="00E7673F"/>
    <w:rsid w:val="00EB0D3A"/>
    <w:rsid w:val="00EB4705"/>
    <w:rsid w:val="00EB5979"/>
    <w:rsid w:val="00EC15A5"/>
    <w:rsid w:val="00ED5412"/>
    <w:rsid w:val="00F10AE8"/>
    <w:rsid w:val="00F12359"/>
    <w:rsid w:val="00F13E7D"/>
    <w:rsid w:val="00F24973"/>
    <w:rsid w:val="00F3201C"/>
    <w:rsid w:val="00F34FB8"/>
    <w:rsid w:val="00F45DC7"/>
    <w:rsid w:val="00F46F57"/>
    <w:rsid w:val="00F47C70"/>
    <w:rsid w:val="00F65D4C"/>
    <w:rsid w:val="00F8416C"/>
    <w:rsid w:val="00F85E94"/>
    <w:rsid w:val="00F8733B"/>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8FD7D02-A194-4C92-8A58-86AE3E9A9770}"/>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paragraph" w:styleId="Odlomakpopisa">
    <w:name w:val="List Paragraph"/>
    <w:basedOn w:val="Normal"/>
    <w:uiPriority w:val="34"/>
    <w:qFormat/>
    <w:rsid w:val="00184C8E"/>
    <w:pPr>
      <w:ind w:left="720"/>
      <w:contextualSpacing/>
    </w:pPr>
  </w:style>
  <w:style w:type="character" w:styleId="Hiperveza">
    <w:name w:val="Hyperlink"/>
    <w:basedOn w:val="Zadanifontodlomka"/>
    <w:uiPriority w:val="99"/>
    <w:unhideWhenUsed/>
    <w:rsid w:val="00E34A9E"/>
    <w:rPr>
      <w:color w:val="0563C1" w:themeColor="hyperlink"/>
      <w:u w:val="single"/>
    </w:rPr>
  </w:style>
  <w:style w:type="character" w:styleId="Tekstrezerviranogmjesta">
    <w:name w:val="Placeholder Text"/>
    <w:basedOn w:val="Zadanifontodlomka"/>
    <w:uiPriority w:val="99"/>
    <w:semiHidden/>
    <w:rsid w:val="009E28EF"/>
    <w:rPr>
      <w:color w:val="808080"/>
      <w:bdr w:val="none" w:color="auto" w:sz="0" w:space="0"/>
      <w:shd w:val="clear" w:color="auto" w:fill="auto"/>
    </w:rPr>
  </w:style>
  <w:style w:type="character" w:styleId="eSPISCCParagraphDefaultFont" w:customStyle="true">
    <w:name w:val="eSPIS_CC_Paragraph Default Font"/>
    <w:basedOn w:val="Zadanifontodlomka"/>
    <w:rsid w:val="009E28EF"/>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9E28EF"/>
    <w:rPr>
      <w:rFonts w:ascii="Arial" w:hAnsi="Arial" w:cs="Arial"/>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9E28EF"/>
    <w:rPr>
      <w:rFonts w:ascii="Arial" w:hAnsi="Arial" w:cs="Arial"/>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9E28EF"/>
    <w:rPr>
      <w:rFonts w:ascii="Arial" w:hAnsi="Arial" w:cs="Arial"/>
      <w:color w:val="FF0000"/>
      <w:sz w:val="12"/>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Ured (soba br. 10)</izvorni_sadrzaj>
    <derivirana_varijabla naziv="DomainObject.Prostorija.Naziv_1">Ured (soba br.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10. studenog 2025.</izvorni_sadrzaj>
    <derivirana_varijabla naziv="DomainObject.StvarniPocetakDatum_1">10. studenog 2025.</derivirana_varijabla>
  </DomainObject.StvarniPocetakDatum>
  <DomainObject.StvarniZavrsetakDatum>
    <izvorni_sadrzaj>10. studenog 2025.</izvorni_sadrzaj>
    <derivirana_varijabla naziv="DomainObject.StvarniZavrsetakDatum_1">10. studenog 2025.</derivirana_varijabla>
  </DomainObject.StvarniZavrsetakDatum>
  <DomainObject.PlaniraniZavrsetakDatum>
    <izvorni_sadrzaj>10. studenog 2025.</izvorni_sadrzaj>
    <derivirana_varijabla naziv="DomainObject.PlaniraniZavrsetakDatum_1">10. studenog 2025.</derivirana_varijabla>
  </DomainObject.PlaniraniZavrsetakDatum>
  <DomainObject.PlaniraniPocetakDatum>
    <izvorni_sadrzaj>10. studenog 2025.</izvorni_sadrzaj>
    <derivirana_varijabla naziv="DomainObject.PlaniraniPocetakDatum_1">10. studenog 2025.</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studenog 2025.</izvorni_sadrzaj>
    <derivirana_varijabla naziv="DomainObject.Zapisnik.DatumKreiranja_1">10. studenog 2025.</derivirana_varijabla>
  </DomainObject.Zapisnik.DatumKreiranja>
  <DomainObject.Zapisnik.ImovinskaKorist>
    <izvorni_sadrzaj/>
    <derivirana_varijabla naziv="DomainObject.Zapisnik.ImovinskaKorist_1"/>
  </DomainObject.Zapisnik.ImovinskaKorist>
  <DomainObject.Zapisnik.Oznaka>
    <izvorni_sadrzaj>St-28/2025-31</izvorni_sadrzaj>
    <derivirana_varijabla naziv="DomainObject.Zapisnik.Oznaka_1">St-28/2025-31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siječnja 2025.</izvorni_sadrzaj>
    <derivirana_varijabla naziv="DomainObject.Predmet.DatumIzradeOptuznogAkta_1">30. siječnja 2025.</derivirana_varijabla>
  </DomainObject.Predmet.DatumIzradeOptuznogAkta>
  <DomainObject.Predmet.DatumIzradeOptuznogAktaFormated>
    <izvorni_sadrzaj>30.1.2025.</izvorni_sadrzaj>
    <derivirana_varijabla naziv="DomainObject.Predmet.DatumIzradeOptuznogAktaFormated_1">30.1.2025.</derivirana_varijabla>
  </DomainObject.Predmet.DatumIzradeOptuznogAktaFormated>
  <DomainObject.Predmet.DatumOsnivanja>
    <izvorni_sadrzaj>31. siječnja 2025.</izvorni_sadrzaj>
    <derivirana_varijabla naziv="DomainObject.Predmet.DatumOsnivanja_1">31.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siječnja 2025.</izvorni_sadrzaj>
    <derivirana_varijabla naziv="DomainObject.Predmet.DatumPrimitkaOptuznogAkta_1">30.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St-28/2025</izvorni_sadrzaj>
    <derivirana_varijabla naziv="DomainObject.Predmet.OznakaBroj_1">St-28/2025</derivirana_varijabla>
  </DomainObject.Predmet.OznakaBroj>
  <DomainObject.Predmet.OznakaBrojOptuznogAkta>
    <izvorni_sadrzaj>04-06-25-409</izvorni_sadrzaj>
    <derivirana_varijabla naziv="DomainObject.Predmet.OznakaBrojOptuznogAkta_1">04-06-25-409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zaprimljene 6.6.2025. i prileže
spisu</izvorni_sadrzaj>
    <derivirana_varijabla naziv="DomainObject.Predmet.PrimjedbaSuca_1">Prijave tražbina zaprimljene 6.6.2025. i prileže
spisu</derivirana_varijabla>
  </DomainObject.Predmet.PrimjedbaSuca>
  <DomainObject.Predmet.ProtustrankaFormated>
    <izvorni_sadrzaj>  MONTOGO  jednostavno društvo s ograničenom odgovornošću za proizvodnju, montažu, servis i održavanje elektro i strojarske  zastupanog po punomoćniku Tomo Cuković</izvorni_sadrzaj>
    <derivirana_varijabla naziv="DomainObject.Predmet.ProtustrankaFormated_1">  MONTOGO  jednostavno društvo s ograničenom odgovornošću za proizvodnju, montažu, servis i održavanje elektro i strojarske  zastupanog po punomoćniku Tomo Cuković</derivirana_varijabla>
  </DomainObject.Predmet.ProtustrankaFormated>
  <DomainObject.Predmet.ProtustrankaFormatedOIB>
    <izvorni_sadrzaj>  MONTOGO  jednostavno društvo s ograničenom odgovornošću za proizvodnju, montažu, servis i održavanje elektro i strojarske , OIB 21458257123 zastupanog po punomoćniku Tomo Cuković</izvorni_sadrzaj>
    <derivirana_varijabla naziv="DomainObject.Predmet.ProtustrankaFormatedOIB_1">  MONTOGO  jednostavno društvo s ograničenom odgovornošću za proizvodnju, montažu, servis i održavanje elektro i strojarske , OIB 21458257123 zastupanog po punomoćniku Tomo Cuković</derivirana_varijabla>
  </DomainObject.Predmet.ProtustrankaFormatedOIB>
  <DomainObject.Predmet.ProtustrankaFormatedWithAdress>
    <izvorni_sadrzaj> MONTOGO  jednostavno društvo s ograničenom odgovornošću za proizvodnju, montažu, servis i održavanje elektro i strojarske , Zagrebačka ulica 89, 42000 Varaždin zastupanog po punomoćniku Tomo Cuković</izvorni_sadrzaj>
    <derivirana_varijabla naziv="DomainObject.Predmet.ProtustrankaFormatedWithAdress_1"> MONTOGO  jednostavno društvo s ograničenom odgovornošću za proizvodnju, montažu, servis i održavanje elektro i strojarske , Zagrebačka ulica 89, 42000 Varaždin zastupanog po punomoćniku Tomo Cuković</derivirana_varijabla>
  </DomainObject.Predmet.ProtustrankaFormatedWithAdress>
  <DomainObject.Predmet.ProtustrankaFormatedWithAdressOIB>
    <izvorni_sadrzaj> MONTOGO  jednostavno društvo s ograničenom odgovornošću za proizvodnju, montažu, servis i održavanje elektro i strojarske , OIB 21458257123, Zagrebačka ulica 89, 42000 Varaždin zastupanog po punomoćniku Tomo Cuković</izvorni_sadrzaj>
    <derivirana_varijabla naziv="DomainObject.Predmet.ProtustrankaFormatedWithAdressOIB_1"> MONTOGO  jednostavno društvo s ograničenom odgovornošću za proizvodnju, montažu, servis i održavanje elektro i strojarske , OIB 21458257123, Zagrebačka ulica 89, 42000 Varaždin zastupanog po punomoćniku Tomo Cuković</derivirana_varijabla>
  </DomainObject.Predmet.ProtustrankaFormatedWithAdressOIB>
  <DomainObject.Predmet.ProtustrankaWithAdress>
    <izvorni_sadrzaj>MONTOGO  jednostavno društvo s ograničenom odgovornošću za proizvodnju, montažu, servis i održavanje elektro i strojarske  Zagrebačka ulica 89, 42000 Varaždin</izvorni_sadrzaj>
    <derivirana_varijabla naziv="DomainObject.Predmet.ProtustrankaWithAdress_1">MONTOGO  jednostavno društvo s ograničenom odgovornošću za proizvodnju, montažu, servis i održavanje elektro i strojarske  Zagrebačka ulica 89, 42000 Varaždin</derivirana_varijabla>
  </DomainObject.Predmet.ProtustrankaWithAdress>
  <DomainObject.Predmet.ProtustrankaWithAdressOIB>
    <izvorni_sadrzaj>MONTOGO  jednostavno društvo s ograničenom odgovornošću za proizvodnju, montažu, servis i održavanje elektro i strojarske , OIB 21458257123, Zagrebačka ulica 89, 42000 Varaždin</izvorni_sadrzaj>
    <derivirana_varijabla naziv="DomainObject.Predmet.ProtustrankaWithAdressOIB_1">MONTOGO  jednostavno društvo s ograničenom odgovornošću za proizvodnju, montažu, servis i održavanje elektro i strojarske , OIB 21458257123, Zagrebačka ulica 89, 42000 Varaždin</derivirana_varijabla>
  </DomainObject.Predmet.ProtustrankaWithAdressOIB>
  <DomainObject.Predmet.ProtustrankaNazivFormated>
    <izvorni_sadrzaj>MONTOGO  jednostavno društvo s ograničenom odgovornošću za proizvodnju, montažu, servis i održavanje elektro i strojarske </izvorni_sadrzaj>
    <derivirana_varijabla naziv="DomainObject.Predmet.ProtustrankaNazivFormated_1">MONTOGO  jednostavno društvo s ograničenom odgovornošću za proizvodnju, montažu, servis i održavanje elektro i strojarske </derivirana_varijabla>
  </DomainObject.Predmet.ProtustrankaNazivFormated>
  <DomainObject.Predmet.ProtustrankaNazivFormatedOIB>
    <izvorni_sadrzaj>MONTOGO  jednostavno društvo s ograničenom odgovornošću za proizvodnju, montažu, servis i održavanje elektro i strojarske , OIB 21458257123</izvorni_sadrzaj>
    <derivirana_varijabla naziv="DomainObject.Predmet.ProtustrankaNazivFormatedOIB_1">MONTOGO  jednostavno društvo s ograničenom odgovornošću za proizvodnju, montažu, servis i održavanje elektro i strojarske , OIB 21458257123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Ured (soba br. 10)</izvorni_sadrzaj>
    <derivirana_varijabla naziv="DomainObject.Predmet.Referada.Prostorija.Naziv_1">Ured (soba br.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5711.3</izvorni_sadrzaj>
    <derivirana_varijabla naziv="DomainObject.Predmet.TrenutnaVrijednost_1">5711.3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MONTOGO  jednostavno društvo s ograničenom odgovornošću za proizvodnju, montažu, servis i održavanje elektro i strojarske  zastupanog po punomoćniku Tomo Cuković</item>
    </izvorni_sadrzaj>
    <derivirana_varijabla naziv="DomainObject.Predmet.ProtuStrankaListFormated_1">
      <item>MONTOGO  jednostavno društvo s ograničenom odgovornošću za proizvodnju, montažu, servis i održavanje elektro i strojarske  zastupanog po punomoćniku Tomo Cuković</item>
    </derivirana_varijabla>
  </DomainObject.Predmet.ProtuStrankaListFormated>
  <DomainObject.Predmet.ProtuStrankaListFormatedOIB>
    <izvorni_sadrzaj>
      <item>MONTOGO  jednostavno društvo s ograničenom odgovornošću za proizvodnju, montažu, servis i održavanje elektro i strojarske , OIB 21458257123 zastupanog po punomoćniku Tomo Cuković</item>
    </izvorni_sadrzaj>
    <derivirana_varijabla naziv="DomainObject.Predmet.ProtuStrankaListFormatedOIB_1">
      <item>MONTOGO  jednostavno društvo s ograničenom odgovornošću za proizvodnju, montažu, servis i održavanje elektro i strojarske , OIB 21458257123 zastupanog po punomoćniku Tomo Cuković</item>
    </derivirana_varijabla>
  </DomainObject.Predmet.ProtuStrankaListFormatedOIB>
  <DomainObject.Predmet.ProtuStrankaListFormatedWithAdress>
    <izvorni_sadrzaj>
      <item>MONTOGO  jednostavno društvo s ograničenom odgovornošću za proizvodnju, montažu, servis i održavanje elektro i strojarske , Zagrebačka ulica 89, 42000 Varaždin zastupanog po punomoćniku Tomo Cuković</item>
    </izvorni_sadrzaj>
    <derivirana_varijabla naziv="DomainObject.Predmet.ProtuStrankaListFormatedWithAdress_1">
      <item>MONTOGO  jednostavno društvo s ograničenom odgovornošću za proizvodnju, montažu, servis i održavanje elektro i strojarske , Zagrebačka ulica 89, 42000 Varaždin zastupanog po punomoćniku Tomo Cuković</item>
    </derivirana_varijabla>
  </DomainObject.Predmet.ProtuStrankaListFormatedWithAdress>
  <DomainObject.Predmet.ProtuStrankaListFormatedWithAdressOIB>
    <izvorni_sadrzaj>
      <item>MONTOGO  jednostavno društvo s ograničenom odgovornošću za proizvodnju, montažu, servis i održavanje elektro i strojarske , OIB 21458257123, Zagrebačka ulica 89, 42000 Varaždin zastupanog po punomoćniku Tomo Cuković</item>
    </izvorni_sadrzaj>
    <derivirana_varijabla naziv="DomainObject.Predmet.ProtuStrankaListFormatedWithAdressOIB_1">
      <item>MONTOGO  jednostavno društvo s ograničenom odgovornošću za proizvodnju, montažu, servis i održavanje elektro i strojarske , OIB 21458257123, Zagrebačka ulica 89, 42000 Varaždin zastupanog po punomoćniku Tomo Cuković</item>
    </derivirana_varijabla>
  </DomainObject.Predmet.ProtuStrankaListFormatedWithAdressOIB>
  <DomainObject.Predmet.ProtuStrankaListNazivFormated>
    <izvorni_sadrzaj>
      <item>MONTOGO  jednostavno društvo s ograničenom odgovornošću za proizvodnju, montažu, servis i održavanje elektro i strojarske </item>
    </izvorni_sadrzaj>
    <derivirana_varijabla naziv="DomainObject.Predmet.ProtuStrankaListNazivFormated_1">
      <item>MONTOGO  jednostavno društvo s ograničenom odgovornošću za proizvodnju, montažu, servis i održavanje elektro i strojarske </item>
    </derivirana_varijabla>
  </DomainObject.Predmet.ProtuStrankaListNazivFormated>
  <DomainObject.Predmet.ProtuStrankaListNazivFormatedOIB>
    <izvorni_sadrzaj>
      <item>MONTOGO  jednostavno društvo s ograničenom odgovornošću za proizvodnju, montažu, servis i održavanje elektro i strojarske , OIB 21458257123</item>
    </izvorni_sadrzaj>
    <derivirana_varijabla naziv="DomainObject.Predmet.ProtuStrankaListNazivFormatedOIB_1">
      <item>MONTOGO  jednostavno društvo s ograničenom odgovornošću za proizvodnju, montažu, servis i održavanje elektro i strojarske , OIB 21458257123</item>
    </derivirana_varijabla>
  </DomainObject.Predmet.ProtuStrankaListNazivFormatedOIB>
  <DomainObject.Predmet.OstaliListFormated>
    <izvorni_sadrzaj>
      <item>Tomo Cuković punomoćnik sudionika u postupku MONTOGO  jednostavno društvo s ograničenom odgovornošću za proizvodnju, montažu, servis i održavanje elektro i strojarske </item>
      <item>Ministarstvo financija, Porezna uprava, Područni ured Varaždin</item>
      <item>Županijsko državno odvjetništvo u Varaždinu</item>
    </izvorni_sadrzaj>
    <derivirana_varijabla naziv="DomainObject.Predmet.OstaliListFormated_1">
      <item>Tomo Cuković punomoćnik sudionika u postupku MONTOGO  jednostavno društvo s ograničenom odgovornošću za proizvodnju, montažu, servis i održavanje elektro i strojarske </item>
      <item>Ministarstvo financija, Porezna uprava, Područni ured Varaždin</item>
      <item>Županijsko državno odvjetništvo u Varaždinu</item>
    </derivirana_varijabla>
  </DomainObject.Predmet.OstaliListFormated>
  <DomainObject.Predmet.OstaliListFormatedOIB>
    <izvorni_sadrzaj>
      <item>Tomo Cuković, OIB 53468681805 punomoćnik sudionika u postupku MONTOGO  jednostavno društvo s ograničenom odgovornošću za proizvodnju, montažu, servis i održavanje elektro i strojarske </item>
      <item>Ministarstvo financija, Porezna uprava, Područni ured Varaždin</item>
      <item>Županijsko državno odvjetništvo u Varaždinu</item>
    </izvorni_sadrzaj>
    <derivirana_varijabla naziv="DomainObject.Predmet.OstaliListFormatedOIB_1">
      <item>Tomo Cuković, OIB 53468681805 punomoćnik sudionika u postupku MONTOGO  jednostavno društvo s ograničenom odgovornošću za proizvodnju, montažu, servis i održavanje elektro i strojarske </item>
      <item>Ministarstvo financija, Porezna uprava, Područni ured Varaždin</item>
      <item>Županijsko državno odvjetništvo u Varaždinu</item>
    </derivirana_varijabla>
  </DomainObject.Predmet.OstaliListFormatedOIB>
  <DomainObject.Predmet.OstaliListFormatedWithAdress>
    <izvorni_sadrzaj>
      <item>Tomo Cuković, Ulica Vjekoslava Cerovečkog 7, 42000 Hrašćica punomoćnik sudionika u postupku MONTOGO  jednostavno društvo s ograničenom odgovornošću za proizvodnju, montažu, servis i održavanje elektro i strojarske </item>
      <item>Ministarstvo financija, Porezna uprava, Područni ured Varaždin, Graberje 1, 42000 Varaždin</item>
      <item>Županijsko državno odvjetništvo u Varaždinu, Braće Radića 2, 42000 Varaždin</item>
    </izvorni_sadrzaj>
    <derivirana_varijabla naziv="DomainObject.Predmet.OstaliListFormatedWithAdress_1">
      <item>Tomo Cuković, Ulica Vjekoslava Cerovečkog 7, 42000 Hrašćica punomoćnik sudionika u postupku MONTOGO  jednostavno društvo s ograničenom odgovornošću za proizvodnju, montažu, servis i održavanje elektro i strojarske </item>
      <item>Ministarstvo financija, Porezna uprava, Područni ured Varaždin, Graberje 1, 42000 Varaždin</item>
      <item>Županijsko državno odvjetništvo u Varaždinu, Braće Radića 2, 42000 Varaždin</item>
    </derivirana_varijabla>
  </DomainObject.Predmet.OstaliListFormatedWithAdress>
  <DomainObject.Predmet.OstaliListFormatedWithAdressOIB>
    <izvorni_sadrzaj>
      <item>Tomo Cuković, OIB 53468681805, Ulica Vjekoslava Cerovečkog 7, 42000 Hrašćica punomoćnik sudionika u postupku MONTOGO  jednostavno društvo s ograničenom odgovornošću za proizvodnju, montažu, servis i održavanje elektro i strojarske </item>
      <item>Ministarstvo financija, Porezna uprava, Područni ured Varaždin, Graberje 1, 42000 Varaždin</item>
      <item>Županijsko državno odvjetništvo u Varaždinu, Braće Radića 2, 42000 Varaždin</item>
    </izvorni_sadrzaj>
    <derivirana_varijabla naziv="DomainObject.Predmet.OstaliListFormatedWithAdressOIB_1">
      <item>Tomo Cuković, OIB 53468681805, Ulica Vjekoslava Cerovečkog 7, 42000 Hrašćica punomoćnik sudionika u postupku MONTOGO  jednostavno društvo s ograničenom odgovornošću za proizvodnju, montažu, servis i održavanje elektro i strojarske </item>
      <item>Ministarstvo financija, Porezna uprava, Područni ured Varaždin, Graberje 1, 42000 Varaždin</item>
      <item>Županijsko državno odvjetništvo u Varaždinu, Braće Radića 2, 42000 Varaždin</item>
    </derivirana_varijabla>
  </DomainObject.Predmet.OstaliListFormatedWithAdressOIB>
  <DomainObject.Predmet.OstaliListNazivFormated>
    <izvorni_sadrzaj>
      <item>Tomo Cuković</item>
      <item>Ministarstvo financija, Porezna uprava, Područni ured Varaždin</item>
      <item>Županijsko državno odvjetništvo u Varaždinu</item>
    </izvorni_sadrzaj>
    <derivirana_varijabla naziv="DomainObject.Predmet.OstaliListNazivFormated_1">
      <item>Tomo Cuković</item>
      <item>Ministarstvo financija, Porezna uprava, Područni ured Varaždin</item>
      <item>Županijsko državno odvjetništvo u Varaždinu</item>
    </derivirana_varijabla>
  </DomainObject.Predmet.OstaliListNazivFormated>
  <DomainObject.Predmet.OstaliListNazivFormatedOIB>
    <izvorni_sadrzaj>
      <item>Tomo Cuković, OIB 53468681805</item>
      <item>Ministarstvo financija, Porezna uprava, Područni ured Varaždin</item>
      <item>Županijsko državno odvjetništvo u Varaždinu</item>
    </izvorni_sadrzaj>
    <derivirana_varijabla naziv="DomainObject.Predmet.OstaliListNazivFormatedOIB_1">
      <item>Tomo Cuković, OIB 53468681805</item>
      <item>Ministarstvo financija, Porezna uprava, Područni ured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studenog 2025.</izvorni_sadrzaj>
    <derivirana_varijabla naziv="DomainObject.Datum_1">10. studenog 2025.</derivirana_varijabla>
  </DomainObject.Datum>
  <DomainObject.PoslovniBrojDokumenta>
    <izvorni_sadrzaj>St-28/2025-31</izvorni_sadrzaj>
    <derivirana_varijabla naziv="DomainObject.PoslovniBrojDokumenta_1">St-28/2025-31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MONTOGO  jednostavno društvo s ograničenom odgovornošću za proizvodnju, montažu, servis i održavanje elektro i strojarske </izvorni_sadrzaj>
    <derivirana_varijabla naziv="DomainObject.Predmet.ProtustrankaIDrugi_1">MONTOGO  jednostavno društvo s ograničenom odgovornošću za proizvodnju, montažu, servis i održavanje elektro i strojarske </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MONTOGO  jednostavno društvo s ograničenom odgovornošću za proizvodnju, montažu, servis i održavanje elektro i strojarske , OIB 21458257123, Zagrebačka ulica 89, 42000 Varaždin</izvorni_sadrzaj>
    <derivirana_varijabla naziv="DomainObject.Predmet.ProtustrankaIDrugiAdressOIB_1">MONTOGO  jednostavno društvo s ograničenom odgovornošću za proizvodnju, montažu, servis i održavanje elektro i strojarske , OIB 21458257123, Zagrebačka ulica 89,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MONTOGO  jednostavno društvo s ograničenom odgovornošću za proizvodnju, montažu, servis i održavanje elektro i strojarske </item>
      <item>Financijska agencija</item>
      <item>Tomo Cuković</item>
      <item>Ministarstvo financija, Porezna uprava, Područni ured Varaždin</item>
      <item>Županijsko državno odvjetništvo u Varaždinu</item>
    </izvorni_sadrzaj>
    <derivirana_varijabla naziv="DomainObject.Predmet.SudioniciListNaziv_1">
      <item>MONTOGO  jednostavno društvo s ograničenom odgovornošću za proizvodnju, montažu, servis i održavanje elektro i strojarske </item>
      <item>Financijska agencija</item>
      <item>Tomo Cuković</item>
      <item>Ministarstvo financija, Porezna uprava, Područni ured Varaždin</item>
      <item>Županijsko državno odvjetništvo u Varaždinu</item>
    </derivirana_varijabla>
  </DomainObject.Predmet.SudioniciListNaziv>
  <DomainObject.Predmet.SudioniciListAdressOIB>
    <izvorni_sadrzaj>
      <item>MONTOGO  jednostavno društvo s ograničenom odgovornošću za proizvodnju, montažu, servis i održavanje elektro i strojarske , OIB 21458257123, Zagrebačka ulica 89,42000 Varaždin</item>
      <item>Financijska agencija, OIB 85821130368, A.CESARCA 2,42000 Varaždin</item>
      <item>Tomo Cuković, OIB 53468681805, Ulica Vjekoslava Cerovečkog 7,42000 Hrašćica</item>
      <item>Ministarstvo financija, Porezna uprava, Područni ured Varaždin, Graberje 1,42000 Varaždin</item>
      <item>Županijsko državno odvjetništvo u Varaždinu, Braće Radića 2,42000 Varaždin</item>
    </izvorni_sadrzaj>
    <derivirana_varijabla naziv="DomainObject.Predmet.SudioniciListAdressOIB_1">
      <item>MONTOGO  jednostavno društvo s ograničenom odgovornošću za proizvodnju, montažu, servis i održavanje elektro i strojarske , OIB 21458257123, Zagrebačka ulica 89,42000 Varaždin</item>
      <item>Financijska agencija, OIB 85821130368, A.CESARCA 2,42000 Varaždin</item>
      <item>Tomo Cuković, OIB 53468681805, Ulica Vjekoslava Cerovečkog 7,42000 Hrašćica</item>
      <item>Ministarstvo financija, Porezna uprava, Područni ured Varaždin, Graberje 1,42000 Varaždin</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21458257123</item>
      <item>, OIB 85821130368</item>
      <item>, OIB 53468681805</item>
      <item>, OIB null</item>
      <item>, OIB null</item>
    </izvorni_sadrzaj>
    <derivirana_varijabla naziv="DomainObject.Predmet.SudioniciListNazivOIB_1">
      <item>, OIB 21458257123</item>
      <item>, OIB 85821130368</item>
      <item>, OIB 53468681805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Pola Katavić, OIB 40810627971, Grge Novaka 25, 23000 Zadar</item>
    </izvorni_sadrzaj>
    <derivirana_varijabla naziv="DomainObject.Predmet.StecajniUpraviteljiListAddressOIB_1">
      <item>Sanja Pola Katavić, OIB 40810627971, Grge Novaka 25,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siječnja 2025.</izvorni_sadrzaj>
    <derivirana_varijabla naziv="DomainObject.Predmet.DatumPocetkaProcesa_1">30.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1AAAD4-8A42-4481-8B92-2974B0B6FC06}">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691</properties:Words>
  <properties:Characters>3973</properties:Characters>
  <properties:Lines>133</properties:Lines>
  <properties:Paragraphs>47</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4683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2025-10-24T07:28:00Z</dcterms:created>
  <dc:creator>Mirjana Mlinarić</dc:creator>
  <cp:lastModifiedBy>Nevenka Vuković</cp:lastModifiedBy>
  <cp:lastPrinted>2021-03-04T09:06:00Z</cp:lastPrinted>
  <dcterms:modified xmlns:xsi="http://www.w3.org/2001/XMLSchema-instance" xsi:type="dcterms:W3CDTF">2025-11-10T09:57:00Z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St-28/2025-31 / Zapisnik - Skupština vjerovnika (St-28-25-31 Zapisnik - skupština vjerovnika - jitsi.docx)</vt:lpwstr>
  </prop:property>
  <prop:property fmtid="{D5CDD505-2E9C-101B-9397-08002B2CF9AE}" pid="4" name="CC_coloring">
    <vt:bool>false</vt:bool>
  </prop:property>
  <prop:property fmtid="{D5CDD505-2E9C-101B-9397-08002B2CF9AE}" pid="5" name="BrojStranica">
    <vt:i4>3</vt:i4>
  </prop:property>
</prop:Properties>
</file>